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85" w:rsidRDefault="007032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285" w:rsidRDefault="00703285">
      <w:pPr>
        <w:pStyle w:val="ConsPlusNormal"/>
        <w:jc w:val="both"/>
      </w:pPr>
    </w:p>
    <w:p w:rsidR="00703285" w:rsidRDefault="00703285">
      <w:pPr>
        <w:pStyle w:val="ConsPlusTitle"/>
        <w:jc w:val="center"/>
      </w:pPr>
      <w:r>
        <w:t>СОВЕТ ЕВРАЗИЙСКОЙ ЭКОНОМИЧЕСКОЙ КОМИССИИ</w:t>
      </w:r>
    </w:p>
    <w:p w:rsidR="00703285" w:rsidRDefault="00703285">
      <w:pPr>
        <w:pStyle w:val="ConsPlusTitle"/>
        <w:jc w:val="center"/>
      </w:pPr>
    </w:p>
    <w:p w:rsidR="00703285" w:rsidRDefault="00703285">
      <w:pPr>
        <w:pStyle w:val="ConsPlusTitle"/>
        <w:jc w:val="center"/>
      </w:pPr>
      <w:r>
        <w:t>РЕШЕНИЕ</w:t>
      </w:r>
    </w:p>
    <w:p w:rsidR="00703285" w:rsidRDefault="00703285">
      <w:pPr>
        <w:pStyle w:val="ConsPlusTitle"/>
        <w:jc w:val="center"/>
      </w:pPr>
      <w:r>
        <w:t>от 20 июля 2012 г. N 59</w:t>
      </w:r>
    </w:p>
    <w:p w:rsidR="00703285" w:rsidRDefault="00703285">
      <w:pPr>
        <w:pStyle w:val="ConsPlusTitle"/>
        <w:jc w:val="center"/>
      </w:pPr>
    </w:p>
    <w:p w:rsidR="00703285" w:rsidRDefault="00703285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703285" w:rsidRDefault="00703285">
      <w:pPr>
        <w:pStyle w:val="ConsPlusTitle"/>
        <w:jc w:val="center"/>
      </w:pPr>
      <w:r>
        <w:t>"О ТРЕБОВАНИЯХ К СМАЗОЧНЫМ МАТЕРИАЛАМ, МАСЛАМ</w:t>
      </w:r>
    </w:p>
    <w:p w:rsidR="00703285" w:rsidRDefault="00703285">
      <w:pPr>
        <w:pStyle w:val="ConsPlusTitle"/>
        <w:jc w:val="center"/>
      </w:pPr>
      <w:r>
        <w:t>И СПЕЦИАЛЬНЫМ ЖИДКОСТЯМ"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703285" w:rsidRDefault="00703285">
      <w:pPr>
        <w:pStyle w:val="ConsPlusNormal"/>
        <w:ind w:firstLine="540"/>
        <w:jc w:val="both"/>
      </w:pPr>
      <w:r>
        <w:t xml:space="preserve">1. Принять технический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 (</w:t>
      </w:r>
      <w:proofErr w:type="gramStart"/>
      <w:r>
        <w:t>ТР</w:t>
      </w:r>
      <w:proofErr w:type="gramEnd"/>
      <w:r>
        <w:t xml:space="preserve"> ТС 030/2012) (прилагается).</w:t>
      </w:r>
    </w:p>
    <w:p w:rsidR="00703285" w:rsidRDefault="00703285">
      <w:pPr>
        <w:pStyle w:val="ConsPlusNormal"/>
        <w:ind w:firstLine="540"/>
        <w:jc w:val="both"/>
      </w:pPr>
      <w:r>
        <w:t xml:space="preserve">2. Установить, что технический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 (</w:t>
      </w:r>
      <w:proofErr w:type="gramStart"/>
      <w:r>
        <w:t>ТР</w:t>
      </w:r>
      <w:proofErr w:type="gramEnd"/>
      <w:r>
        <w:t xml:space="preserve"> ТС 030/2012) вступает в силу с 1 марта 2014 года.</w:t>
      </w:r>
    </w:p>
    <w:p w:rsidR="00703285" w:rsidRDefault="00703285">
      <w:pPr>
        <w:pStyle w:val="ConsPlusNormal"/>
        <w:ind w:firstLine="540"/>
        <w:jc w:val="both"/>
      </w:pPr>
      <w:r>
        <w:t xml:space="preserve">3.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>Члены Совета Евразийской экономической комиссии: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703285" w:rsidRDefault="00703285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703285" w:rsidRDefault="00703285">
      <w:pPr>
        <w:pStyle w:val="ConsPlusCell"/>
        <w:jc w:val="both"/>
      </w:pPr>
      <w:r>
        <w:t xml:space="preserve">       С.РУМАС                  К.КЕЛИМБЕТОВ                И.ШУВАЛОВ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right"/>
      </w:pPr>
      <w:proofErr w:type="gramStart"/>
      <w:r>
        <w:t>Принят</w:t>
      </w:r>
      <w:proofErr w:type="gramEnd"/>
    </w:p>
    <w:p w:rsidR="00703285" w:rsidRDefault="00703285">
      <w:pPr>
        <w:pStyle w:val="ConsPlusNormal"/>
        <w:jc w:val="right"/>
      </w:pPr>
      <w:r>
        <w:t xml:space="preserve">Решением Совета </w:t>
      </w:r>
      <w:proofErr w:type="gramStart"/>
      <w:r>
        <w:t>Евразийской</w:t>
      </w:r>
      <w:proofErr w:type="gramEnd"/>
    </w:p>
    <w:p w:rsidR="00703285" w:rsidRDefault="00703285">
      <w:pPr>
        <w:pStyle w:val="ConsPlusNormal"/>
        <w:jc w:val="right"/>
      </w:pPr>
      <w:r>
        <w:t>экономической комиссии</w:t>
      </w:r>
    </w:p>
    <w:p w:rsidR="00703285" w:rsidRDefault="00703285">
      <w:pPr>
        <w:pStyle w:val="ConsPlusNormal"/>
        <w:jc w:val="right"/>
      </w:pPr>
      <w:r>
        <w:t>от 20 июля 2012 г. N 59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bookmarkStart w:id="0" w:name="P30"/>
      <w:bookmarkEnd w:id="0"/>
      <w:r>
        <w:t>ТЕХНИЧЕСКИЙ РЕГЛАМЕНТ ТАМОЖЕННОГО СОЮЗА</w:t>
      </w:r>
    </w:p>
    <w:p w:rsidR="00703285" w:rsidRDefault="00703285">
      <w:pPr>
        <w:pStyle w:val="ConsPlusNormal"/>
        <w:jc w:val="center"/>
      </w:pPr>
    </w:p>
    <w:p w:rsidR="00703285" w:rsidRDefault="00703285">
      <w:pPr>
        <w:pStyle w:val="ConsPlusNormal"/>
        <w:jc w:val="center"/>
      </w:pPr>
      <w:proofErr w:type="gramStart"/>
      <w:r>
        <w:t>ТР</w:t>
      </w:r>
      <w:proofErr w:type="gramEnd"/>
      <w:r>
        <w:t xml:space="preserve"> ТС 030/2012</w:t>
      </w:r>
    </w:p>
    <w:p w:rsidR="00703285" w:rsidRDefault="00703285">
      <w:pPr>
        <w:pStyle w:val="ConsPlusNormal"/>
        <w:jc w:val="center"/>
      </w:pPr>
    </w:p>
    <w:p w:rsidR="00703285" w:rsidRDefault="00703285">
      <w:pPr>
        <w:pStyle w:val="ConsPlusNormal"/>
        <w:jc w:val="center"/>
      </w:pPr>
      <w:r>
        <w:t>О ТРЕБОВАНИЯХ</w:t>
      </w:r>
    </w:p>
    <w:p w:rsidR="00703285" w:rsidRDefault="00703285">
      <w:pPr>
        <w:pStyle w:val="ConsPlusNormal"/>
        <w:jc w:val="center"/>
      </w:pPr>
      <w:r>
        <w:t>К СМАЗОЧНЫМ МАТЕРИАЛАМ, МАСЛАМ И СПЕЦИАЛЬНЫМ ЖИДКОСТЯМ</w:t>
      </w:r>
    </w:p>
    <w:p w:rsidR="00703285" w:rsidRDefault="00703285">
      <w:pPr>
        <w:pStyle w:val="ConsPlusNormal"/>
        <w:jc w:val="center"/>
      </w:pPr>
    </w:p>
    <w:p w:rsidR="00703285" w:rsidRDefault="00703285">
      <w:pPr>
        <w:pStyle w:val="ConsPlusNormal"/>
        <w:jc w:val="center"/>
      </w:pPr>
      <w:r>
        <w:t>ПРЕДИСЛОВИЕ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 xml:space="preserve">Настоящий технический регламент Таможенного союза (далее - технический регламент) разработан в соответствии с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 xml:space="preserve">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смазочным материалам, маслам и специальным жидкостям, к отработанным смазочным материалам, маслам и специальным жидкостям и к продуктам, полученным в результате </w:t>
      </w:r>
      <w:r>
        <w:lastRenderedPageBreak/>
        <w:t>переработки (утилизации) отработанной продукции на этапах жизненного цикла продукции, выпускаемых в обращение на единой таможенной территории Таможенного союза.</w:t>
      </w:r>
      <w:proofErr w:type="gramEnd"/>
    </w:p>
    <w:p w:rsidR="00703285" w:rsidRDefault="00703285">
      <w:pPr>
        <w:pStyle w:val="ConsPlusNormal"/>
        <w:ind w:firstLine="540"/>
        <w:jc w:val="both"/>
      </w:pPr>
      <w:proofErr w:type="gramStart"/>
      <w:r>
        <w:t>Если в отношении смазочных материалов, масел и специальных жидкостей, продуктов, полученных в результате переработки (утилизации) отработанной продукции, будут приняты иные технические регламенты Таможенного союза, то смазочные материалы, масла и специальные жидкости, продукты, полученные в результате переработки (утилизации) отработанной продукции, должны соответствовать требованиям технических регламентов Таможенного союза, действие которых на них распространяется.</w:t>
      </w:r>
      <w:proofErr w:type="gramEnd"/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>Статья 1. ОБЛАСТЬ ПРИМЕНЕНИЯ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технический регламент устанавливает требования к смазочным материалам, маслам и специальным жидкостям (далее - продукция), к отработанным смазочным материалам, маслам и специальным жидкостям (далее - отработанная продукция), к продуктам, полученным в результате переработки отработанной продукции,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ресурсосбережения.</w:t>
      </w:r>
    </w:p>
    <w:p w:rsidR="00703285" w:rsidRDefault="00703285">
      <w:pPr>
        <w:pStyle w:val="ConsPlusNormal"/>
        <w:ind w:firstLine="540"/>
        <w:jc w:val="both"/>
      </w:pPr>
      <w:r>
        <w:t xml:space="preserve">Настоящий технический регламент распространяется </w:t>
      </w:r>
      <w:proofErr w:type="gramStart"/>
      <w:r>
        <w:t>на</w:t>
      </w:r>
      <w:proofErr w:type="gramEnd"/>
      <w:r>
        <w:t>:</w:t>
      </w:r>
    </w:p>
    <w:p w:rsidR="00703285" w:rsidRDefault="00703285">
      <w:pPr>
        <w:pStyle w:val="ConsPlusNormal"/>
        <w:ind w:firstLine="540"/>
        <w:jc w:val="both"/>
      </w:pPr>
      <w:r>
        <w:t>а) смазочные материалы, в том числе:</w:t>
      </w:r>
    </w:p>
    <w:p w:rsidR="00703285" w:rsidRDefault="00703285">
      <w:pPr>
        <w:pStyle w:val="ConsPlusNormal"/>
        <w:ind w:firstLine="540"/>
        <w:jc w:val="both"/>
      </w:pPr>
      <w:r>
        <w:t>- смазочные масла органического происхождения, в том числе:</w:t>
      </w:r>
    </w:p>
    <w:p w:rsidR="00703285" w:rsidRDefault="00703285">
      <w:pPr>
        <w:pStyle w:val="ConsPlusNormal"/>
        <w:ind w:firstLine="540"/>
        <w:jc w:val="both"/>
      </w:pPr>
      <w:r>
        <w:t>1) масла моторные (универсальные, карбюраторные, дизельные, для авиационных поршневых двигателей);</w:t>
      </w:r>
    </w:p>
    <w:p w:rsidR="00703285" w:rsidRDefault="00703285">
      <w:pPr>
        <w:pStyle w:val="ConsPlusNormal"/>
        <w:ind w:firstLine="540"/>
        <w:jc w:val="both"/>
      </w:pPr>
      <w:r>
        <w:t>2) масла трансмиссионные;</w:t>
      </w:r>
    </w:p>
    <w:p w:rsidR="00703285" w:rsidRDefault="00703285">
      <w:pPr>
        <w:pStyle w:val="ConsPlusNormal"/>
        <w:ind w:firstLine="540"/>
        <w:jc w:val="both"/>
      </w:pPr>
      <w:r>
        <w:t>3) масла гидравлические;</w:t>
      </w:r>
    </w:p>
    <w:p w:rsidR="00703285" w:rsidRDefault="00703285">
      <w:pPr>
        <w:pStyle w:val="ConsPlusNormal"/>
        <w:ind w:firstLine="540"/>
        <w:jc w:val="both"/>
      </w:pPr>
      <w:r>
        <w:t>4) масла индустриальные;</w:t>
      </w:r>
    </w:p>
    <w:p w:rsidR="00703285" w:rsidRDefault="00703285">
      <w:pPr>
        <w:pStyle w:val="ConsPlusNormal"/>
        <w:ind w:firstLine="540"/>
        <w:jc w:val="both"/>
      </w:pPr>
      <w:r>
        <w:t>5) масла компрессорные;</w:t>
      </w:r>
    </w:p>
    <w:p w:rsidR="00703285" w:rsidRDefault="00703285">
      <w:pPr>
        <w:pStyle w:val="ConsPlusNormal"/>
        <w:ind w:firstLine="540"/>
        <w:jc w:val="both"/>
      </w:pPr>
      <w:r>
        <w:t>6) масла турбинные;</w:t>
      </w:r>
    </w:p>
    <w:p w:rsidR="00703285" w:rsidRDefault="00703285">
      <w:pPr>
        <w:pStyle w:val="ConsPlusNormal"/>
        <w:ind w:firstLine="540"/>
        <w:jc w:val="both"/>
      </w:pPr>
      <w:r>
        <w:t>7) масла антикоррозионные;</w:t>
      </w:r>
    </w:p>
    <w:p w:rsidR="00703285" w:rsidRDefault="00703285">
      <w:pPr>
        <w:pStyle w:val="ConsPlusNormal"/>
        <w:ind w:firstLine="540"/>
        <w:jc w:val="both"/>
      </w:pPr>
      <w:r>
        <w:t>8) масла электроизоляционные;</w:t>
      </w:r>
    </w:p>
    <w:p w:rsidR="00703285" w:rsidRDefault="00703285">
      <w:pPr>
        <w:pStyle w:val="ConsPlusNormal"/>
        <w:ind w:firstLine="540"/>
        <w:jc w:val="both"/>
      </w:pPr>
      <w:r>
        <w:t>9) масла базовые.</w:t>
      </w:r>
    </w:p>
    <w:p w:rsidR="00703285" w:rsidRDefault="00703285">
      <w:pPr>
        <w:pStyle w:val="ConsPlusNormal"/>
        <w:ind w:firstLine="540"/>
        <w:jc w:val="both"/>
      </w:pPr>
      <w:r>
        <w:t>- пластичные смазки;</w:t>
      </w:r>
    </w:p>
    <w:p w:rsidR="00703285" w:rsidRDefault="00703285">
      <w:pPr>
        <w:pStyle w:val="ConsPlusNormal"/>
        <w:ind w:firstLine="540"/>
        <w:jc w:val="both"/>
      </w:pPr>
      <w:r>
        <w:t>б) специальные жидкости:</w:t>
      </w:r>
    </w:p>
    <w:p w:rsidR="00703285" w:rsidRDefault="00703285">
      <w:pPr>
        <w:pStyle w:val="ConsPlusNormal"/>
        <w:ind w:firstLine="540"/>
        <w:jc w:val="both"/>
      </w:pPr>
      <w:r>
        <w:t>- охлаждающие жидкости (в том числе смазочно-охлаждающие жидкости);</w:t>
      </w:r>
    </w:p>
    <w:p w:rsidR="00703285" w:rsidRDefault="00703285">
      <w:pPr>
        <w:pStyle w:val="ConsPlusNormal"/>
        <w:ind w:firstLine="540"/>
        <w:jc w:val="both"/>
      </w:pPr>
      <w:r>
        <w:t>- тормозные жидкости;</w:t>
      </w:r>
    </w:p>
    <w:p w:rsidR="00703285" w:rsidRDefault="00703285">
      <w:pPr>
        <w:pStyle w:val="ConsPlusNormal"/>
        <w:ind w:firstLine="540"/>
        <w:jc w:val="both"/>
      </w:pPr>
      <w:r>
        <w:t>в) отработанную продукцию.</w:t>
      </w:r>
    </w:p>
    <w:p w:rsidR="00703285" w:rsidRDefault="00703285">
      <w:pPr>
        <w:pStyle w:val="ConsPlusNormal"/>
        <w:ind w:firstLine="540"/>
        <w:jc w:val="both"/>
      </w:pPr>
      <w:r>
        <w:t xml:space="preserve">1.2. </w:t>
      </w:r>
      <w:proofErr w:type="gramStart"/>
      <w:r>
        <w:t>Основными опасными факторами (рисками), возникающими при выпуске в обращение, обращении, использовании (эксплуатации) и переработке (утилизации) продукции, являются:</w:t>
      </w:r>
      <w:proofErr w:type="gramEnd"/>
    </w:p>
    <w:p w:rsidR="00703285" w:rsidRDefault="00703285">
      <w:pPr>
        <w:pStyle w:val="ConsPlusNormal"/>
        <w:ind w:firstLine="540"/>
        <w:jc w:val="both"/>
      </w:pPr>
      <w:r>
        <w:t>пожаровзрывоопасность продукции;</w:t>
      </w:r>
    </w:p>
    <w:p w:rsidR="00703285" w:rsidRDefault="00703285">
      <w:pPr>
        <w:pStyle w:val="ConsPlusNormal"/>
        <w:ind w:firstLine="540"/>
        <w:jc w:val="both"/>
      </w:pPr>
      <w:r>
        <w:t>содержание воды и механических примесей, в количестве, превышающем установленные нормы;</w:t>
      </w:r>
    </w:p>
    <w:p w:rsidR="00703285" w:rsidRDefault="00703285">
      <w:pPr>
        <w:pStyle w:val="ConsPlusNormal"/>
        <w:ind w:firstLine="540"/>
        <w:jc w:val="both"/>
      </w:pPr>
      <w:r>
        <w:t>экологическое воздействие отработанной продукции при попадании ее в окружающую среду;</w:t>
      </w:r>
    </w:p>
    <w:p w:rsidR="00703285" w:rsidRDefault="00703285">
      <w:pPr>
        <w:pStyle w:val="ConsPlusNormal"/>
        <w:ind w:firstLine="540"/>
        <w:jc w:val="both"/>
      </w:pPr>
      <w:r>
        <w:t>вредное воздействие на организм человека.</w:t>
      </w:r>
    </w:p>
    <w:p w:rsidR="00703285" w:rsidRDefault="00703285">
      <w:pPr>
        <w:pStyle w:val="ConsPlusNormal"/>
        <w:ind w:firstLine="540"/>
        <w:jc w:val="both"/>
      </w:pPr>
      <w:r>
        <w:t>1.3. Настоящий технический регламент распространяется на выпускаемую в обращение, находящуюся в обращении на единой таможенной территории Таможенного союза продукцию и отработанную продукцию.</w:t>
      </w:r>
    </w:p>
    <w:p w:rsidR="00703285" w:rsidRDefault="00703285">
      <w:pPr>
        <w:pStyle w:val="ConsPlusNormal"/>
        <w:ind w:firstLine="540"/>
        <w:jc w:val="both"/>
      </w:pPr>
      <w:r>
        <w:t>1.4. Настоящий технический регламент не распространяется на следующую продукцию: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поставляемую</w:t>
      </w:r>
      <w:proofErr w:type="gramEnd"/>
      <w:r>
        <w:t xml:space="preserve"> по государственному оборонному заказу;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поставляемую</w:t>
      </w:r>
      <w:proofErr w:type="gramEnd"/>
      <w:r>
        <w:t xml:space="preserve"> на экспорт за пределы единой таможенной территории Таможенного союза;</w:t>
      </w:r>
    </w:p>
    <w:p w:rsidR="00703285" w:rsidRDefault="00703285">
      <w:pPr>
        <w:pStyle w:val="ConsPlusNormal"/>
        <w:ind w:firstLine="540"/>
        <w:jc w:val="both"/>
      </w:pPr>
      <w:r>
        <w:t>находящуюся на хранении в организациях, обеспечивающих сохранность государственного материального резерва;</w:t>
      </w:r>
    </w:p>
    <w:p w:rsidR="00703285" w:rsidRDefault="00703285">
      <w:pPr>
        <w:pStyle w:val="ConsPlusNormal"/>
        <w:ind w:firstLine="540"/>
        <w:jc w:val="both"/>
      </w:pPr>
      <w:r>
        <w:t>масла растительного и животного происхождения;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полученную</w:t>
      </w:r>
      <w:proofErr w:type="gramEnd"/>
      <w:r>
        <w:t xml:space="preserve"> в результате высокотемпературной перегонки каменноугольной смолы (в том </w:t>
      </w:r>
      <w:r>
        <w:lastRenderedPageBreak/>
        <w:t>числе креозотовые);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 xml:space="preserve">не подпадающую под понятия "масло", "смазочный материал", "специальная жидкость", установленные </w:t>
      </w:r>
      <w:hyperlink w:anchor="P78" w:history="1">
        <w:r>
          <w:rPr>
            <w:color w:val="0000FF"/>
          </w:rPr>
          <w:t>Статьей 2</w:t>
        </w:r>
      </w:hyperlink>
      <w:r>
        <w:t xml:space="preserve"> настоящего технического регламента;</w:t>
      </w:r>
      <w:proofErr w:type="gramEnd"/>
    </w:p>
    <w:p w:rsidR="00703285" w:rsidRDefault="00703285">
      <w:pPr>
        <w:pStyle w:val="ConsPlusNormal"/>
        <w:ind w:firstLine="540"/>
        <w:jc w:val="both"/>
      </w:pPr>
      <w:r>
        <w:t>масла, применяемые для изготовления парфюмерно-косметической продукции, изделий медицинского назначения и лекарственных средств.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bookmarkStart w:id="1" w:name="P78"/>
      <w:bookmarkEnd w:id="1"/>
      <w:r>
        <w:t>Статья 2. ОПРЕДЕЛЕНИЯ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>В настоящем техническом регламенте применяются следующие термины и их определения:</w:t>
      </w:r>
    </w:p>
    <w:p w:rsidR="00703285" w:rsidRDefault="00703285">
      <w:pPr>
        <w:pStyle w:val="ConsPlusNormal"/>
        <w:ind w:firstLine="540"/>
        <w:jc w:val="both"/>
      </w:pPr>
      <w:r>
        <w:t>безопасность продукции -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</w:p>
    <w:p w:rsidR="00703285" w:rsidRDefault="00703285">
      <w:pPr>
        <w:pStyle w:val="ConsPlusNormal"/>
        <w:ind w:firstLine="540"/>
        <w:jc w:val="both"/>
      </w:pPr>
      <w:r>
        <w:t>выпуск в обращение - первичный переход продукции от изготовителя (импортера) к продавцу и (или) потребителю;</w:t>
      </w:r>
    </w:p>
    <w:p w:rsidR="00703285" w:rsidRDefault="00703285">
      <w:pPr>
        <w:pStyle w:val="ConsPlusNormal"/>
        <w:ind w:firstLine="540"/>
        <w:jc w:val="both"/>
      </w:pPr>
      <w:r>
        <w:t>идентификация продукции - 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</w:p>
    <w:p w:rsidR="00703285" w:rsidRDefault="00703285">
      <w:pPr>
        <w:pStyle w:val="ConsPlusNormal"/>
        <w:ind w:firstLine="540"/>
        <w:jc w:val="both"/>
      </w:pPr>
      <w:r>
        <w:t>идентификация отработанной продукции - определение принадлежности отработанной продукции к отходам того или иного вида и установление данных о ее опасных, ресурсных, технологических и других характеристиках;</w:t>
      </w:r>
    </w:p>
    <w:p w:rsidR="00703285" w:rsidRDefault="00703285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и (или) по поручению изготовление и реализацию продукции, ответственные за ее соответствие требованиям настоящего технического регламента;</w:t>
      </w:r>
    </w:p>
    <w:p w:rsidR="00703285" w:rsidRDefault="00703285">
      <w:pPr>
        <w:pStyle w:val="ConsPlusNormal"/>
        <w:ind w:firstLine="540"/>
        <w:jc w:val="both"/>
      </w:pPr>
      <w:r>
        <w:t>импортер - резидент государства - члена Таможенного союза, который заключает с нерезидентом государства Таможенного союза внешнеторговый договор на передачу продукции (отработанной продукции), осуществляет хранение и реализацию (оптовую и (или) розничную торговлю) этой продукции (отработанной продукции) и несет ответственность за ее соответствие требованиям настоящего технического регламента;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жизненный цикл - этапы (стадии) состояния продукции при выпуске в обращение, обращении, использовании (эксплуатации) и переработке (утилизации);</w:t>
      </w:r>
      <w:proofErr w:type="gramEnd"/>
    </w:p>
    <w:p w:rsidR="00703285" w:rsidRDefault="00703285">
      <w:pPr>
        <w:pStyle w:val="ConsPlusNormal"/>
        <w:ind w:firstLine="540"/>
        <w:jc w:val="both"/>
      </w:pPr>
      <w:r>
        <w:t>марка продукции - словесное и (или) буквенное, цифровое обозначение продукции;</w:t>
      </w:r>
    </w:p>
    <w:p w:rsidR="00703285" w:rsidRDefault="00703285">
      <w:pPr>
        <w:pStyle w:val="ConsPlusNormal"/>
        <w:ind w:firstLine="540"/>
        <w:jc w:val="both"/>
      </w:pPr>
      <w:r>
        <w:t>масло - жидкость нефтяного или синтетического (полусинтетического) происхождения, используемая в качестве смазочного материала и (или) специальной жидкости;</w:t>
      </w:r>
    </w:p>
    <w:p w:rsidR="00703285" w:rsidRDefault="00703285">
      <w:pPr>
        <w:pStyle w:val="ConsPlusNormal"/>
        <w:ind w:firstLine="540"/>
        <w:jc w:val="both"/>
      </w:pPr>
      <w:r>
        <w:t xml:space="preserve">масла антикоррозионные - </w:t>
      </w:r>
      <w:proofErr w:type="gramStart"/>
      <w:r>
        <w:t>масла</w:t>
      </w:r>
      <w:proofErr w:type="gramEnd"/>
      <w:r>
        <w:t xml:space="preserve"> применяемые для временной защиты черных и цветных металлов от коррозии;</w:t>
      </w:r>
    </w:p>
    <w:p w:rsidR="00703285" w:rsidRDefault="00703285">
      <w:pPr>
        <w:pStyle w:val="ConsPlusNormal"/>
        <w:ind w:firstLine="540"/>
        <w:jc w:val="both"/>
      </w:pPr>
      <w:r>
        <w:t>масла базовые - масла, применяемые в качестве сырья для получения товарных смазочных масел;</w:t>
      </w:r>
    </w:p>
    <w:p w:rsidR="00703285" w:rsidRDefault="00703285">
      <w:pPr>
        <w:pStyle w:val="ConsPlusNormal"/>
        <w:ind w:firstLine="540"/>
        <w:jc w:val="both"/>
      </w:pPr>
      <w:r>
        <w:t>масла индустриальные - смазочные масла, применяемые в машинах и механизмах промышленного оборудования;</w:t>
      </w:r>
    </w:p>
    <w:p w:rsidR="00703285" w:rsidRDefault="00703285">
      <w:pPr>
        <w:pStyle w:val="ConsPlusNormal"/>
        <w:ind w:firstLine="540"/>
        <w:jc w:val="both"/>
      </w:pPr>
      <w:r>
        <w:t>масла компрессорные - смазочные масла, применяемые для смазки поршневых и ротационных компрессоров;</w:t>
      </w:r>
    </w:p>
    <w:p w:rsidR="00703285" w:rsidRDefault="00703285">
      <w:pPr>
        <w:pStyle w:val="ConsPlusNormal"/>
        <w:ind w:firstLine="540"/>
        <w:jc w:val="both"/>
      </w:pPr>
      <w:r>
        <w:t>масла моторные - смазочные масла, применяемые для поршневых двигателей внутреннего сгорания;</w:t>
      </w:r>
    </w:p>
    <w:p w:rsidR="00703285" w:rsidRDefault="00703285">
      <w:pPr>
        <w:pStyle w:val="ConsPlusNormal"/>
        <w:ind w:firstLine="540"/>
        <w:jc w:val="both"/>
      </w:pPr>
      <w:r>
        <w:t>масла трансмиссионные - масла, применяемые для смазывания агрегатов трансмиссий различных машин и механизмов;</w:t>
      </w:r>
    </w:p>
    <w:p w:rsidR="00703285" w:rsidRDefault="00703285">
      <w:pPr>
        <w:pStyle w:val="ConsPlusNormal"/>
        <w:ind w:firstLine="540"/>
        <w:jc w:val="both"/>
      </w:pPr>
      <w:r>
        <w:t>масла турбинные - смазочные масла, применяемые для смазки турбоагрегатов: паровых газовых турбин, турбокомпрессорных машин, гидротурбин, судовых паротурбинных установок;</w:t>
      </w:r>
    </w:p>
    <w:p w:rsidR="00703285" w:rsidRDefault="00703285">
      <w:pPr>
        <w:pStyle w:val="ConsPlusNormal"/>
        <w:ind w:firstLine="540"/>
        <w:jc w:val="both"/>
      </w:pPr>
      <w:r>
        <w:t>масла электроизоляционные - масла, применяемые для изоляции и охлаждения электрических аппаратов и устройств: трансформаторов, конденсаторов, кабелей;</w:t>
      </w:r>
    </w:p>
    <w:p w:rsidR="00703285" w:rsidRDefault="00703285">
      <w:pPr>
        <w:pStyle w:val="ConsPlusNormal"/>
        <w:ind w:firstLine="540"/>
        <w:jc w:val="both"/>
      </w:pPr>
      <w:r>
        <w:t>обращение продукции на рынке - этапы движения продукции от изготовителя к потребителю (пользователю), которые проходит продукция после выпуска ее в обращение;</w:t>
      </w:r>
    </w:p>
    <w:p w:rsidR="00703285" w:rsidRDefault="00703285">
      <w:pPr>
        <w:pStyle w:val="ConsPlusNormal"/>
        <w:ind w:firstLine="540"/>
        <w:jc w:val="both"/>
      </w:pPr>
      <w:r>
        <w:t>обращение отработанной продукции - этапы сбора и переработки (утилизации) отработанной продукции;</w:t>
      </w:r>
    </w:p>
    <w:p w:rsidR="00703285" w:rsidRDefault="00703285">
      <w:pPr>
        <w:pStyle w:val="ConsPlusNormal"/>
        <w:ind w:firstLine="540"/>
        <w:jc w:val="both"/>
      </w:pPr>
      <w:r>
        <w:lastRenderedPageBreak/>
        <w:t>отработанная продукция - отработанные смазочные материалы, отработанные масла и отработанные специальные жидкости, утратившие эксплуатационные свойства, в том числе слитые из рабочих систем, классифицируемые как отходы и подлежащие переработке (утилизации) с целью получения смазочных материалов, масел и специальных жидкостей;</w:t>
      </w:r>
    </w:p>
    <w:p w:rsidR="00703285" w:rsidRDefault="00703285">
      <w:pPr>
        <w:pStyle w:val="ConsPlusNormal"/>
        <w:ind w:firstLine="540"/>
        <w:jc w:val="both"/>
      </w:pPr>
      <w:r>
        <w:t>партия продукции - количество продукции одной марки, сопровождаемое одним документом о качестве (паспортом);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паспорт безопасности химической продукции - документ установленной формы, содержащий сведения об опасных свойствах химической продукции, сведения об изготовителях (поставщиках, импортерах) такой продукции, меры предупреждения и требования безопасности для обеспечения безопасного обращения химической продукции;</w:t>
      </w:r>
      <w:proofErr w:type="gramEnd"/>
    </w:p>
    <w:p w:rsidR="00703285" w:rsidRDefault="00703285">
      <w:pPr>
        <w:pStyle w:val="ConsPlusNormal"/>
        <w:ind w:firstLine="540"/>
        <w:jc w:val="both"/>
      </w:pPr>
      <w:r>
        <w:t>паспорт качества продукции (отработанной продукции) - документ, устанавливающий соответствие численных значений показателей качества продукции (отработанной продукции), полученных в результате лабораторных испытаний, требованиям нормативной документации, выдаваемый изготовителем;</w:t>
      </w:r>
    </w:p>
    <w:p w:rsidR="00703285" w:rsidRDefault="00703285">
      <w:pPr>
        <w:pStyle w:val="ConsPlusNormal"/>
        <w:ind w:firstLine="540"/>
        <w:jc w:val="both"/>
      </w:pPr>
      <w:r>
        <w:t>потребитель - физическое или юридическое лицо, имеющее намерение заказать или приобрести, либо заказывающее, приобретающее или использующее продукцию исключительно для собственных нужд;</w:t>
      </w:r>
    </w:p>
    <w:p w:rsidR="00703285" w:rsidRDefault="00703285">
      <w:pPr>
        <w:pStyle w:val="ConsPlusNormal"/>
        <w:ind w:firstLine="540"/>
        <w:jc w:val="both"/>
      </w:pPr>
      <w:r>
        <w:t>продавец - юридическое лицо или индивидуальный предприниматель, являющиеся резидентом государства - члена Таможенного союза, осуществляющие оптовую (розничную) реализацию продукции потребителю (пользователю) и ответственные за обращение на рынке продукции (отработанной продукции), соответствующей требованиям настоящего технического регламента;</w:t>
      </w:r>
    </w:p>
    <w:p w:rsidR="00703285" w:rsidRDefault="00703285">
      <w:pPr>
        <w:pStyle w:val="ConsPlusNormal"/>
        <w:ind w:firstLine="540"/>
        <w:jc w:val="both"/>
      </w:pPr>
      <w:r>
        <w:t>пункт сбора отработанной продукции - инженерно-технический комплекс, предназначенный для приема, хранения, учета, подготовки и отгрузки отработанной продукции;</w:t>
      </w:r>
    </w:p>
    <w:p w:rsidR="00703285" w:rsidRDefault="00703285">
      <w:pPr>
        <w:pStyle w:val="ConsPlusNormal"/>
        <w:ind w:firstLine="540"/>
        <w:jc w:val="both"/>
      </w:pPr>
      <w:r>
        <w:t>сбор отработанной продукции - деятельность, связанная с изъятием отработанной продукции из мест ее образования, для последующей ее переработки (утилизации);</w:t>
      </w:r>
    </w:p>
    <w:p w:rsidR="00703285" w:rsidRDefault="00703285">
      <w:pPr>
        <w:pStyle w:val="ConsPlusNormal"/>
        <w:ind w:firstLine="540"/>
        <w:jc w:val="both"/>
      </w:pPr>
      <w:r>
        <w:t xml:space="preserve">смазочный материал - вещество нефтяного или синтетического происхождения, облегчающее процесс трения на рабочих поверхностях соприкасающихся деталей, в </w:t>
      </w:r>
      <w:proofErr w:type="gramStart"/>
      <w:r>
        <w:t>результате</w:t>
      </w:r>
      <w:proofErr w:type="gramEnd"/>
      <w:r>
        <w:t xml:space="preserve"> которого уменьшается сила трения и изнашивание поверхности;</w:t>
      </w:r>
    </w:p>
    <w:p w:rsidR="00703285" w:rsidRDefault="00703285">
      <w:pPr>
        <w:pStyle w:val="ConsPlusNormal"/>
        <w:ind w:firstLine="540"/>
        <w:jc w:val="both"/>
      </w:pPr>
      <w:r>
        <w:t>специальная жидкость - жидкость нефтяного или синтетического происхождения, предназначенная для использования в качестве рабочего тела;</w:t>
      </w:r>
    </w:p>
    <w:p w:rsidR="00703285" w:rsidRDefault="00703285">
      <w:pPr>
        <w:pStyle w:val="ConsPlusNormal"/>
        <w:ind w:firstLine="540"/>
        <w:jc w:val="both"/>
      </w:pPr>
      <w:r>
        <w:t>переработка (утилизация) отработанной продукции - процессы завершения жизненного цикла отработанной продукции с целью получения новой продукции.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>Статья 3. ПРАВИЛА ОБРАЩЕНИЯ ПРОДУКЦИИ НА РЫНКЕ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>3.1. Продукция, выпускаемая в обращение на единой таможенной территории Таможенного союза, должна соответствовать требованиям настоящего технического регламента, а также другим техническим регламентам Таможенного союза, действие которых на нее распространяется.</w:t>
      </w:r>
    </w:p>
    <w:p w:rsidR="00703285" w:rsidRDefault="00703285">
      <w:pPr>
        <w:pStyle w:val="ConsPlusNormal"/>
        <w:ind w:firstLine="540"/>
        <w:jc w:val="both"/>
      </w:pPr>
      <w:r>
        <w:t>3.2. Допускается выпуск в обращение и обращение продукции, соответствие которой подтверждено требованиям настоящего технического регламента.</w:t>
      </w:r>
    </w:p>
    <w:p w:rsidR="00703285" w:rsidRDefault="00703285">
      <w:pPr>
        <w:pStyle w:val="ConsPlusNormal"/>
        <w:ind w:firstLine="540"/>
        <w:jc w:val="both"/>
      </w:pPr>
      <w:r>
        <w:t>3.3. Идентификация смазочных материалов, масел и специальных жидкостей в целях применения настоящего технического регламента проводится по документации. В качестве документации могут быть использованы технические документы, и/или паспорта качества, протоколы испытаний, и/или договоры поставки, и/или спецификации, и/или этикетки, и/или аннотации и другие документы, характеризующие продукцию. Признаками, характеризующими масла, смазочный материал и специальные жидкости, является использование продукции в качестве смазочного материала или специальной жидкости.</w:t>
      </w:r>
    </w:p>
    <w:p w:rsidR="00703285" w:rsidRDefault="00703285">
      <w:pPr>
        <w:pStyle w:val="ConsPlusNormal"/>
        <w:ind w:firstLine="540"/>
        <w:jc w:val="both"/>
      </w:pPr>
      <w:r>
        <w:t>Идентификация отработанной продукции проводится по признакам: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предназначена</w:t>
      </w:r>
      <w:proofErr w:type="gramEnd"/>
      <w:r>
        <w:t xml:space="preserve"> исключительно для переработки (утилизации) с целью получения товарных нефтепродуктов;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получена</w:t>
      </w:r>
      <w:proofErr w:type="gramEnd"/>
      <w:r>
        <w:t xml:space="preserve"> в результате использования продукции по прямому назначению;</w:t>
      </w:r>
    </w:p>
    <w:p w:rsidR="00703285" w:rsidRDefault="00703285">
      <w:pPr>
        <w:pStyle w:val="ConsPlusNormal"/>
        <w:ind w:firstLine="540"/>
        <w:jc w:val="both"/>
      </w:pPr>
      <w:r>
        <w:t>используется в качестве исходного сырья для получения товарных нефтепродуктов.</w:t>
      </w:r>
    </w:p>
    <w:p w:rsidR="00703285" w:rsidRDefault="00703285">
      <w:pPr>
        <w:pStyle w:val="ConsPlusNormal"/>
        <w:ind w:firstLine="540"/>
        <w:jc w:val="both"/>
      </w:pPr>
      <w:r>
        <w:lastRenderedPageBreak/>
        <w:t>3.4. Каждая партия смазочных материалов, масел и специальных жидкостей, выпускаемая в обращение и (или) находящаяся в обращении, должна сопровождаться паспортом качества продукции.</w:t>
      </w:r>
    </w:p>
    <w:p w:rsidR="00703285" w:rsidRDefault="00703285">
      <w:pPr>
        <w:pStyle w:val="ConsPlusNormal"/>
        <w:ind w:firstLine="540"/>
        <w:jc w:val="both"/>
      </w:pPr>
      <w:r>
        <w:t>Паспорт качества должен содержать:</w:t>
      </w:r>
    </w:p>
    <w:p w:rsidR="00703285" w:rsidRDefault="00703285">
      <w:pPr>
        <w:pStyle w:val="ConsPlusNormal"/>
        <w:ind w:firstLine="540"/>
        <w:jc w:val="both"/>
      </w:pPr>
      <w:r>
        <w:t>наименование, обозначение марки и назначение продукции;</w:t>
      </w:r>
    </w:p>
    <w:p w:rsidR="00703285" w:rsidRDefault="00703285">
      <w:pPr>
        <w:pStyle w:val="ConsPlusNormal"/>
        <w:ind w:firstLine="540"/>
        <w:jc w:val="both"/>
      </w:pPr>
      <w:r>
        <w:t>наименование изготовителя (уполномоченного изготовителем лица) или импортера, или продавца, его товарный знак (при наличии), местонахождение (с указанием страны), информация для связи с ним;</w:t>
      </w:r>
    </w:p>
    <w:p w:rsidR="00703285" w:rsidRDefault="00703285">
      <w:pPr>
        <w:pStyle w:val="ConsPlusNormal"/>
        <w:ind w:firstLine="540"/>
        <w:jc w:val="both"/>
      </w:pPr>
      <w:r>
        <w:t xml:space="preserve">нормативные значения показателей безопасности продукции в соответствии с </w:t>
      </w:r>
      <w:hyperlink w:anchor="P218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фактические результаты испытаний;</w:t>
      </w:r>
    </w:p>
    <w:p w:rsidR="00703285" w:rsidRDefault="00703285">
      <w:pPr>
        <w:pStyle w:val="ConsPlusNormal"/>
        <w:ind w:firstLine="540"/>
        <w:jc w:val="both"/>
      </w:pPr>
      <w:r>
        <w:t>обозначение документа, в соответствии с которым производится продукция (при наличии);</w:t>
      </w:r>
    </w:p>
    <w:p w:rsidR="00703285" w:rsidRDefault="00703285">
      <w:pPr>
        <w:pStyle w:val="ConsPlusNormal"/>
        <w:ind w:firstLine="540"/>
        <w:jc w:val="both"/>
      </w:pPr>
      <w:r>
        <w:t>нормативные значения показателей продукции, установленные нормативным документом, в соответствии с которым произведена продукция, и фактические результаты испытаний;</w:t>
      </w:r>
    </w:p>
    <w:p w:rsidR="00703285" w:rsidRDefault="00703285">
      <w:pPr>
        <w:pStyle w:val="ConsPlusNormal"/>
        <w:ind w:firstLine="540"/>
        <w:jc w:val="both"/>
      </w:pPr>
      <w:r>
        <w:t>сроки и условия хранения;</w:t>
      </w:r>
    </w:p>
    <w:p w:rsidR="00703285" w:rsidRDefault="00703285">
      <w:pPr>
        <w:pStyle w:val="ConsPlusNormal"/>
        <w:ind w:firstLine="540"/>
        <w:jc w:val="both"/>
      </w:pPr>
      <w:r>
        <w:t>дата изготовления (месяц, год);</w:t>
      </w:r>
    </w:p>
    <w:p w:rsidR="00703285" w:rsidRDefault="00703285">
      <w:pPr>
        <w:pStyle w:val="ConsPlusNormal"/>
        <w:ind w:firstLine="540"/>
        <w:jc w:val="both"/>
      </w:pPr>
      <w:r>
        <w:t>номер партии;</w:t>
      </w:r>
    </w:p>
    <w:p w:rsidR="00703285" w:rsidRDefault="00703285">
      <w:pPr>
        <w:pStyle w:val="ConsPlusNormal"/>
        <w:ind w:firstLine="540"/>
        <w:jc w:val="both"/>
      </w:pPr>
      <w:r>
        <w:t>номер паспорта;</w:t>
      </w:r>
    </w:p>
    <w:p w:rsidR="00703285" w:rsidRDefault="00703285">
      <w:pPr>
        <w:pStyle w:val="ConsPlusNormal"/>
        <w:ind w:firstLine="540"/>
        <w:jc w:val="both"/>
      </w:pPr>
      <w:r>
        <w:t>подпись лица, оформившего паспорт.</w:t>
      </w:r>
    </w:p>
    <w:p w:rsidR="00703285" w:rsidRDefault="00703285">
      <w:pPr>
        <w:pStyle w:val="ConsPlusNormal"/>
        <w:ind w:firstLine="540"/>
        <w:jc w:val="both"/>
      </w:pPr>
      <w:r>
        <w:t>3.5. Продукция должна иметь паспорт безопасности химической продукции (далее - паспорт безопасности).</w:t>
      </w:r>
    </w:p>
    <w:p w:rsidR="00703285" w:rsidRDefault="00703285">
      <w:pPr>
        <w:pStyle w:val="ConsPlusNormal"/>
        <w:ind w:firstLine="540"/>
        <w:jc w:val="both"/>
      </w:pPr>
      <w:r>
        <w:t>3.6. Продавец по требованию потребителя обязан предоставить потребителю копию паспорта качества и/или копию паспорта безопасности.</w:t>
      </w:r>
    </w:p>
    <w:p w:rsidR="00703285" w:rsidRDefault="00703285">
      <w:pPr>
        <w:pStyle w:val="ConsPlusNormal"/>
        <w:ind w:firstLine="540"/>
        <w:jc w:val="both"/>
      </w:pPr>
      <w:r>
        <w:t>3.7. Паспорт качества и паспорт безопасности выполняются на русском языке и/или государственном языке государства - члена Таможенного союза, на территории которого данная продукция будет реализовываться.</w:t>
      </w:r>
    </w:p>
    <w:p w:rsidR="00703285" w:rsidRDefault="00703285">
      <w:pPr>
        <w:pStyle w:val="ConsPlusNormal"/>
        <w:ind w:firstLine="540"/>
        <w:jc w:val="both"/>
      </w:pPr>
      <w:r>
        <w:t>3.8. Требования к обращению отработанной продукции.</w:t>
      </w:r>
    </w:p>
    <w:p w:rsidR="00703285" w:rsidRDefault="00703285">
      <w:pPr>
        <w:pStyle w:val="ConsPlusNormal"/>
        <w:ind w:firstLine="540"/>
        <w:jc w:val="both"/>
      </w:pPr>
      <w:r>
        <w:t>3.8.1. Отработанная продукция подлежит сдаче на пункты сбора отработанной продукции для подготовки к последующей переработке (утилизации).</w:t>
      </w:r>
    </w:p>
    <w:p w:rsidR="00703285" w:rsidRDefault="00703285">
      <w:pPr>
        <w:pStyle w:val="ConsPlusNormal"/>
        <w:ind w:firstLine="540"/>
        <w:jc w:val="both"/>
      </w:pPr>
      <w:r>
        <w:t xml:space="preserve">Хранение отработанной продукции осуществляется по маркам или группам согласно </w:t>
      </w:r>
      <w:hyperlink w:anchor="P274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регламенту.</w:t>
      </w:r>
    </w:p>
    <w:p w:rsidR="00703285" w:rsidRDefault="00703285">
      <w:pPr>
        <w:pStyle w:val="ConsPlusNormal"/>
        <w:ind w:firstLine="540"/>
        <w:jc w:val="both"/>
      </w:pPr>
      <w:r>
        <w:t xml:space="preserve">3.8.2. Отработанная продукция, поставляемая с пунктов сбора отработанной продукции на переработку (утилизацию) либо подготовленная к самостоятельной переработке (утилизации) организацией-производителем отработанной продукции, должна сопровождаться паспортом качества и соответствовать требованиям, изложенным в </w:t>
      </w:r>
      <w:hyperlink w:anchor="P322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 Требования настоящего технического регламента, изложенные в </w:t>
      </w:r>
      <w:hyperlink w:anchor="P322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регламенту, на отработанную продукцию, сдаваемую на пункты сбора отработанной продукции, не распространяются.</w:t>
      </w:r>
    </w:p>
    <w:p w:rsidR="00703285" w:rsidRDefault="00703285">
      <w:pPr>
        <w:pStyle w:val="ConsPlusNormal"/>
        <w:ind w:firstLine="540"/>
        <w:jc w:val="both"/>
      </w:pPr>
      <w:r>
        <w:t>3.8.3. При обращении отработанной продукции запрещается:</w:t>
      </w:r>
    </w:p>
    <w:p w:rsidR="00703285" w:rsidRDefault="00703285">
      <w:pPr>
        <w:pStyle w:val="ConsPlusNormal"/>
        <w:ind w:firstLine="540"/>
        <w:jc w:val="both"/>
      </w:pPr>
      <w:r>
        <w:t>сброс (слив) в водоемы, на почву и в канализационные сети общего пользования;</w:t>
      </w:r>
    </w:p>
    <w:p w:rsidR="00703285" w:rsidRDefault="00703285">
      <w:pPr>
        <w:pStyle w:val="ConsPlusNormal"/>
        <w:ind w:firstLine="540"/>
        <w:jc w:val="both"/>
      </w:pPr>
      <w:r>
        <w:t>вывоз на полигоны для бытовых и промышленных отходов с последующим захоронением;</w:t>
      </w:r>
    </w:p>
    <w:p w:rsidR="00703285" w:rsidRDefault="00703285">
      <w:pPr>
        <w:pStyle w:val="ConsPlusNormal"/>
        <w:ind w:firstLine="540"/>
        <w:jc w:val="both"/>
      </w:pPr>
      <w:proofErr w:type="gramStart"/>
      <w: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  <w:proofErr w:type="gramEnd"/>
    </w:p>
    <w:p w:rsidR="00703285" w:rsidRDefault="00703285">
      <w:pPr>
        <w:pStyle w:val="ConsPlusNormal"/>
        <w:ind w:firstLine="540"/>
        <w:jc w:val="both"/>
      </w:pPr>
      <w:r>
        <w:t>смешение с продукцией, содержащей галогенорганические соединения;</w:t>
      </w:r>
    </w:p>
    <w:p w:rsidR="00703285" w:rsidRDefault="00703285">
      <w:pPr>
        <w:pStyle w:val="ConsPlusNormal"/>
        <w:ind w:firstLine="540"/>
        <w:jc w:val="both"/>
      </w:pPr>
      <w:r>
        <w:t>применение в качестве антиадгезионных материалов и сре</w:t>
      </w:r>
      <w:proofErr w:type="gramStart"/>
      <w:r>
        <w:t>дств дл</w:t>
      </w:r>
      <w:proofErr w:type="gramEnd"/>
      <w:r>
        <w:t>я пропитки строительных материалов.</w:t>
      </w:r>
    </w:p>
    <w:p w:rsidR="00703285" w:rsidRDefault="00703285">
      <w:pPr>
        <w:pStyle w:val="ConsPlusNormal"/>
        <w:ind w:firstLine="540"/>
        <w:jc w:val="both"/>
      </w:pPr>
      <w:r>
        <w:t>3.8.4. Деятельность по сбору и утилизации отработанной продукции осуществляется в соответствии с законодательством государств - членов Таможенного союза.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>Статья 4. ТРЕБОВАНИЯ БЕЗОПАСНОСТИ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 xml:space="preserve">4.1. Продукция и продукты, полученные в результате переработки (утилизации) </w:t>
      </w:r>
      <w:r>
        <w:lastRenderedPageBreak/>
        <w:t xml:space="preserve">отработанной продукции (смазочные материалы, масла и специальные жидкости, полученные в результате переработки (утилизации) отработанной продукции), должны соответствовать требованиям, указанным в </w:t>
      </w:r>
      <w:hyperlink w:anchor="P218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703285" w:rsidRDefault="00703285">
      <w:pPr>
        <w:pStyle w:val="ConsPlusNormal"/>
        <w:ind w:firstLine="540"/>
        <w:jc w:val="both"/>
      </w:pPr>
      <w:r>
        <w:t>4.2. Упакованная продукция должна быть маркирована. Маркировка должна содержать:</w:t>
      </w:r>
    </w:p>
    <w:p w:rsidR="00703285" w:rsidRDefault="00703285">
      <w:pPr>
        <w:pStyle w:val="ConsPlusNormal"/>
        <w:ind w:firstLine="540"/>
        <w:jc w:val="both"/>
      </w:pPr>
      <w:r>
        <w:t>наименование и местонахождение (юридический адрес, включая страну) изготовителя, его товарный знак (при наличии);</w:t>
      </w:r>
    </w:p>
    <w:p w:rsidR="00703285" w:rsidRDefault="00703285">
      <w:pPr>
        <w:pStyle w:val="ConsPlusNormal"/>
        <w:ind w:firstLine="540"/>
        <w:jc w:val="both"/>
      </w:pPr>
      <w:r>
        <w:t>наименование, обозначение марки и назначение продукции;</w:t>
      </w:r>
    </w:p>
    <w:p w:rsidR="00703285" w:rsidRDefault="00703285">
      <w:pPr>
        <w:pStyle w:val="ConsPlusNormal"/>
        <w:ind w:firstLine="540"/>
        <w:jc w:val="both"/>
      </w:pPr>
      <w:r>
        <w:t>обозначение документа, в соответствии с которым производится (при наличии);</w:t>
      </w:r>
    </w:p>
    <w:p w:rsidR="00703285" w:rsidRDefault="00703285">
      <w:pPr>
        <w:pStyle w:val="ConsPlusNormal"/>
        <w:ind w:firstLine="540"/>
        <w:jc w:val="both"/>
      </w:pPr>
      <w:r>
        <w:t>срок и условия хранения;</w:t>
      </w:r>
    </w:p>
    <w:p w:rsidR="00703285" w:rsidRDefault="00703285">
      <w:pPr>
        <w:pStyle w:val="ConsPlusNormal"/>
        <w:ind w:firstLine="540"/>
        <w:jc w:val="both"/>
      </w:pPr>
      <w:r>
        <w:t>дата изготовления;</w:t>
      </w:r>
    </w:p>
    <w:p w:rsidR="00703285" w:rsidRDefault="00703285">
      <w:pPr>
        <w:pStyle w:val="ConsPlusNormal"/>
        <w:ind w:firstLine="540"/>
        <w:jc w:val="both"/>
      </w:pPr>
      <w:r>
        <w:t>номер партии;</w:t>
      </w:r>
    </w:p>
    <w:p w:rsidR="00703285" w:rsidRDefault="00703285">
      <w:pPr>
        <w:pStyle w:val="ConsPlusNormal"/>
        <w:ind w:firstLine="540"/>
        <w:jc w:val="both"/>
      </w:pPr>
      <w:r>
        <w:t>штриховой идентификационный код (при необходимости).</w:t>
      </w:r>
    </w:p>
    <w:p w:rsidR="00703285" w:rsidRDefault="00703285">
      <w:pPr>
        <w:pStyle w:val="ConsPlusNormal"/>
        <w:ind w:firstLine="540"/>
        <w:jc w:val="both"/>
      </w:pPr>
      <w:r>
        <w:t>4.3. Продукция, способная оказывать вредное воздействие на здоровье человека, окружающую среду, обладающая пожароопасными свойствами, должна иметь соответствующую предупредительную маркировку.</w:t>
      </w:r>
    </w:p>
    <w:p w:rsidR="00703285" w:rsidRDefault="00703285">
      <w:pPr>
        <w:pStyle w:val="ConsPlusNormal"/>
        <w:ind w:firstLine="540"/>
        <w:jc w:val="both"/>
      </w:pPr>
      <w:r>
        <w:t>4.4. Маркировка должна быть изложена на официальном и государственном языке государства - члена Таможенного союза, на территории которого данная продукция реализуется потребителю, при наличии соответствующих требований в законодательств</w:t>
      </w:r>
      <w:proofErr w:type="gramStart"/>
      <w:r>
        <w:t>е(</w:t>
      </w:r>
      <w:proofErr w:type="gramEnd"/>
      <w:r>
        <w:t>ах) государства(в) - члена(ов) Таможенного союза, за исключением наименования изготовителя и наименования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703285" w:rsidRDefault="00703285">
      <w:pPr>
        <w:pStyle w:val="ConsPlusNormal"/>
        <w:ind w:firstLine="540"/>
        <w:jc w:val="both"/>
      </w:pPr>
      <w:r>
        <w:t>4.5. Маркировка должна быть четкой и разборчивой, выполнена способом, обеспечивающим ее сохранность к упакованной продукции и воздействиям внешней среды.</w:t>
      </w:r>
    </w:p>
    <w:p w:rsidR="00703285" w:rsidRDefault="00703285">
      <w:pPr>
        <w:pStyle w:val="ConsPlusNormal"/>
        <w:ind w:firstLine="540"/>
        <w:jc w:val="both"/>
      </w:pPr>
      <w:r>
        <w:t>4.6. При поставке неупакованной продукции сведения о ней приводятся в паспорте качества.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>Статья 5. ОБЕСПЕЧЕНИЕ СООТВЕТСТВИЯ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>5.1. Соответствие продукции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703285" w:rsidRDefault="00703285">
      <w:pPr>
        <w:pStyle w:val="ConsPlusNormal"/>
        <w:ind w:firstLine="540"/>
        <w:jc w:val="both"/>
      </w:pPr>
      <w:r>
        <w:t>5.2. Правила и методы исследований (испытаний) и измерений, в том числе правила отбора проб,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>Статья 6. ПОДТВЕРЖДЕНИЕ СООТВЕТСТВИЯ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>6.1. Перед выпуском в обращение на рынок продукция должна быть подвергнута процедуре подтверждения соответствия в форме декларирования соответствия. При подтверждении соответствия заявителем может быть юридическое лицо или физическое лицо в качестве индивидуального предпринимателя, являющееся изготовителем (уполномоченным изготовителем лицом), или импортером (продавцом).</w:t>
      </w:r>
    </w:p>
    <w:p w:rsidR="00703285" w:rsidRDefault="00703285">
      <w:pPr>
        <w:pStyle w:val="ConsPlusNormal"/>
        <w:ind w:firstLine="540"/>
        <w:jc w:val="both"/>
      </w:pPr>
      <w:r>
        <w:t>6.2. Перед подтверждением соответствия проводится процедура идентификации продукции.</w:t>
      </w:r>
    </w:p>
    <w:p w:rsidR="00703285" w:rsidRDefault="00703285">
      <w:pPr>
        <w:pStyle w:val="ConsPlusNormal"/>
        <w:ind w:firstLine="540"/>
        <w:jc w:val="both"/>
      </w:pPr>
      <w:r>
        <w:t xml:space="preserve">6.3. Декларирование соответствия продукции требованиям настоящего технического регламента осуществляется по схемам 1Д или 2Д согласно </w:t>
      </w:r>
      <w:hyperlink w:anchor="P361" w:history="1">
        <w:r>
          <w:rPr>
            <w:color w:val="0000FF"/>
          </w:rPr>
          <w:t>Приложению 4</w:t>
        </w:r>
      </w:hyperlink>
      <w:r>
        <w:t xml:space="preserve"> к настоящему техническому регламенту.</w:t>
      </w:r>
    </w:p>
    <w:p w:rsidR="00703285" w:rsidRDefault="00703285">
      <w:pPr>
        <w:pStyle w:val="ConsPlusNormal"/>
        <w:ind w:firstLine="540"/>
        <w:jc w:val="both"/>
      </w:pPr>
      <w:r>
        <w:t xml:space="preserve">6.4. Испытания в целях декларирования соответствия организовываются изготовителем (уполномоченным изготовителем лицом), импортером (продавцом) в испытательной </w:t>
      </w:r>
      <w:r>
        <w:lastRenderedPageBreak/>
        <w:t>лаборатории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союза.</w:t>
      </w:r>
    </w:p>
    <w:p w:rsidR="00703285" w:rsidRDefault="00703285">
      <w:pPr>
        <w:pStyle w:val="ConsPlusNormal"/>
        <w:ind w:firstLine="540"/>
        <w:jc w:val="both"/>
      </w:pPr>
      <w:bookmarkStart w:id="2" w:name="P175"/>
      <w:bookmarkEnd w:id="2"/>
      <w:r>
        <w:t>6.5. При проведении подтверждения соответствия продукции заявитель формирует комплект документов, подтверждающий соответствие данной продукции требованиям безопасности настоящего технического регламента, который включает:</w:t>
      </w:r>
    </w:p>
    <w:p w:rsidR="00703285" w:rsidRDefault="00703285">
      <w:pPr>
        <w:pStyle w:val="ConsPlusNormal"/>
        <w:ind w:firstLine="540"/>
        <w:jc w:val="both"/>
      </w:pPr>
      <w:r>
        <w:t>технические условия (при наличии);</w:t>
      </w:r>
    </w:p>
    <w:p w:rsidR="00703285" w:rsidRDefault="00703285">
      <w:pPr>
        <w:pStyle w:val="ConsPlusNormal"/>
        <w:ind w:firstLine="540"/>
        <w:jc w:val="both"/>
      </w:pPr>
      <w:r>
        <w:t>контракт (договор на поставку) и товаросопроводительную документацию (при декларировании соответствия по схеме 2Д);</w:t>
      </w:r>
    </w:p>
    <w:p w:rsidR="00703285" w:rsidRDefault="00703285">
      <w:pPr>
        <w:pStyle w:val="ConsPlusNormal"/>
        <w:ind w:firstLine="540"/>
        <w:jc w:val="both"/>
      </w:pPr>
      <w:r>
        <w:t>сертификат на систему менеджмента качества изготовителя (при наличии);</w:t>
      </w:r>
    </w:p>
    <w:p w:rsidR="00703285" w:rsidRDefault="00703285">
      <w:pPr>
        <w:pStyle w:val="ConsPlusNormal"/>
        <w:ind w:firstLine="540"/>
        <w:jc w:val="both"/>
      </w:pPr>
      <w:r>
        <w:t>паспорт качества продукции;</w:t>
      </w:r>
    </w:p>
    <w:p w:rsidR="00703285" w:rsidRDefault="00703285">
      <w:pPr>
        <w:pStyle w:val="ConsPlusNormal"/>
        <w:ind w:firstLine="540"/>
        <w:jc w:val="both"/>
      </w:pPr>
      <w:r>
        <w:t>паспорт безопасности продукции;</w:t>
      </w:r>
    </w:p>
    <w:p w:rsidR="00703285" w:rsidRDefault="00703285">
      <w:pPr>
        <w:pStyle w:val="ConsPlusNormal"/>
        <w:ind w:firstLine="540"/>
        <w:jc w:val="both"/>
      </w:pPr>
      <w:r>
        <w:t>протоколы испытаний, подтверждающие соответствие продукции требованиям безопасности настоящего технического регламента;</w:t>
      </w:r>
    </w:p>
    <w:p w:rsidR="00703285" w:rsidRDefault="00703285">
      <w:pPr>
        <w:pStyle w:val="ConsPlusNormal"/>
        <w:ind w:firstLine="540"/>
        <w:jc w:val="both"/>
      </w:pPr>
      <w:r>
        <w:t>копия документа, подтверждающего, что заявитель зарегистрирован в установленном порядке в государстве - члене Таможенного союза в качестве юридического лица или индивидуального предпринимателя;</w:t>
      </w:r>
    </w:p>
    <w:p w:rsidR="00703285" w:rsidRDefault="00703285">
      <w:pPr>
        <w:pStyle w:val="ConsPlusNormal"/>
        <w:ind w:firstLine="540"/>
        <w:jc w:val="both"/>
      </w:pPr>
      <w:r>
        <w:t>сертификаты соответствия, выданные, в том числе зарубежными органами по сертификации (при наличии).</w:t>
      </w:r>
    </w:p>
    <w:p w:rsidR="00703285" w:rsidRDefault="00703285">
      <w:pPr>
        <w:pStyle w:val="ConsPlusNormal"/>
        <w:ind w:firstLine="540"/>
        <w:jc w:val="both"/>
      </w:pPr>
      <w:r>
        <w:t xml:space="preserve">6.6. </w:t>
      </w:r>
      <w:proofErr w:type="gramStart"/>
      <w:r>
        <w:t xml:space="preserve">При декларировании соответствия по схеме 1Д заявитель формирует комплект документов, указанных в </w:t>
      </w:r>
      <w:hyperlink w:anchor="P175" w:history="1">
        <w:r>
          <w:rPr>
            <w:color w:val="0000FF"/>
          </w:rPr>
          <w:t>пункте 6.5</w:t>
        </w:r>
      </w:hyperlink>
      <w:r>
        <w:t xml:space="preserve"> настоящего технического регламента, осуществляет производственный контроль и принимает все необходимые меры для того, чтобы процесс производства обеспечивал соответствие продукции требованиям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- членов Таможенного союза.</w:t>
      </w:r>
      <w:proofErr w:type="gramEnd"/>
    </w:p>
    <w:p w:rsidR="00703285" w:rsidRDefault="00703285">
      <w:pPr>
        <w:pStyle w:val="ConsPlusNormal"/>
        <w:ind w:firstLine="540"/>
        <w:jc w:val="both"/>
      </w:pPr>
      <w:r>
        <w:t xml:space="preserve">6.7. При декларировании соответствия по схеме 2Д заявитель формирует комплект документов, указанных в </w:t>
      </w:r>
      <w:hyperlink w:anchor="P175" w:history="1">
        <w:r>
          <w:rPr>
            <w:color w:val="0000FF"/>
          </w:rPr>
          <w:t>пункте 6.5</w:t>
        </w:r>
      </w:hyperlink>
      <w:r>
        <w:t xml:space="preserve">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- членов Таможенного союза.</w:t>
      </w:r>
    </w:p>
    <w:p w:rsidR="00703285" w:rsidRDefault="00703285">
      <w:pPr>
        <w:pStyle w:val="ConsPlusNormal"/>
        <w:ind w:firstLine="540"/>
        <w:jc w:val="both"/>
      </w:pPr>
      <w:r>
        <w:t>6.8. Декларация о соответствии подлежит регистрации в порядке, установленном законодательством Таможенного союза.</w:t>
      </w:r>
    </w:p>
    <w:p w:rsidR="00703285" w:rsidRDefault="00703285">
      <w:pPr>
        <w:pStyle w:val="ConsPlusNormal"/>
        <w:ind w:firstLine="540"/>
        <w:jc w:val="both"/>
      </w:pPr>
      <w:r>
        <w:t xml:space="preserve">Срок действия декларации о соответствии начинается </w:t>
      </w:r>
      <w:proofErr w:type="gramStart"/>
      <w:r>
        <w:t>с даты</w:t>
      </w:r>
      <w:proofErr w:type="gramEnd"/>
      <w:r>
        <w:t xml:space="preserve"> ее регистрации:</w:t>
      </w:r>
    </w:p>
    <w:p w:rsidR="00703285" w:rsidRDefault="00703285">
      <w:pPr>
        <w:pStyle w:val="ConsPlusNormal"/>
        <w:ind w:firstLine="540"/>
        <w:jc w:val="both"/>
      </w:pPr>
      <w:r>
        <w:t>для серийно выпускаемой продукции - не более трех лет;</w:t>
      </w:r>
    </w:p>
    <w:p w:rsidR="00703285" w:rsidRDefault="00703285">
      <w:pPr>
        <w:pStyle w:val="ConsPlusNormal"/>
        <w:ind w:firstLine="540"/>
        <w:jc w:val="both"/>
      </w:pPr>
      <w:r>
        <w:t>для партии продукции - на срок хранения продукции.</w:t>
      </w:r>
    </w:p>
    <w:p w:rsidR="00703285" w:rsidRDefault="00703285">
      <w:pPr>
        <w:pStyle w:val="ConsPlusNormal"/>
        <w:ind w:firstLine="540"/>
        <w:jc w:val="both"/>
      </w:pPr>
      <w:r>
        <w:t>6.9. Комплект документов на продукцию, включая декларацию о соответствии, должен храниться на территории государств - членов Таможенного союза:</w:t>
      </w:r>
    </w:p>
    <w:p w:rsidR="00703285" w:rsidRDefault="00703285">
      <w:pPr>
        <w:pStyle w:val="ConsPlusNormal"/>
        <w:ind w:firstLine="540"/>
        <w:jc w:val="both"/>
      </w:pPr>
      <w:r>
        <w:t>на продукцию, выпускаемую серийно - у изготовителя (уполномоченного лица) в течение не менее десяти лет со дня снятия (прекращения) с производства продукции;</w:t>
      </w:r>
    </w:p>
    <w:p w:rsidR="00703285" w:rsidRDefault="00703285">
      <w:pPr>
        <w:pStyle w:val="ConsPlusNormal"/>
        <w:ind w:firstLine="540"/>
        <w:jc w:val="both"/>
      </w:pPr>
      <w:r>
        <w:t xml:space="preserve">на партию продукции - у импортера (продавца), изготовителя (уполномоченного лица) в течение не менее десяти лет </w:t>
      </w:r>
      <w:proofErr w:type="gramStart"/>
      <w:r>
        <w:t>с даты регистрации</w:t>
      </w:r>
      <w:proofErr w:type="gramEnd"/>
      <w:r>
        <w:t xml:space="preserve"> декларации о соответствии.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r>
        <w:t xml:space="preserve">Статья 7. </w:t>
      </w:r>
      <w:hyperlink r:id="rId8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703285" w:rsidRDefault="00703285">
      <w:pPr>
        <w:pStyle w:val="ConsPlusNormal"/>
        <w:jc w:val="center"/>
      </w:pPr>
      <w:r>
        <w:t>НА РЫНКЕ ГОСУДАРСТВ - ЧЛЕНОВ ТАМОЖЕННОГО СОЮЗА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 xml:space="preserve">7.1. Смазочные материалы, масла и специальные жидкости, соответствующие требованиям настоящего технического регламента и прошедшие процедуры подтверждения соответствия согласно </w:t>
      </w:r>
      <w:hyperlink w:anchor="P202" w:history="1">
        <w:r>
          <w:rPr>
            <w:color w:val="0000FF"/>
          </w:rPr>
          <w:t>Статье 8</w:t>
        </w:r>
      </w:hyperlink>
      <w: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703285" w:rsidRDefault="00703285">
      <w:pPr>
        <w:pStyle w:val="ConsPlusNormal"/>
        <w:ind w:firstLine="540"/>
        <w:jc w:val="both"/>
      </w:pPr>
      <w:r>
        <w:t>7.2. Маркировка единым знаком обращения продукции на рынке государств - членов Таможенного союза осуществляется перед выпуском смазочных материалов, масел и специальных жидкостей в обращение на рынке.</w:t>
      </w:r>
    </w:p>
    <w:p w:rsidR="00703285" w:rsidRDefault="00703285">
      <w:pPr>
        <w:pStyle w:val="ConsPlusNormal"/>
        <w:ind w:firstLine="540"/>
        <w:jc w:val="both"/>
      </w:pPr>
      <w:r>
        <w:t>7.3. Смазочные материалы, масла и специальные жидкости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действие которых на них распространяется и предусматривающих нанесение данного знака.</w:t>
      </w:r>
    </w:p>
    <w:p w:rsidR="00703285" w:rsidRDefault="00703285">
      <w:pPr>
        <w:pStyle w:val="ConsPlusNormal"/>
        <w:ind w:firstLine="540"/>
        <w:jc w:val="both"/>
      </w:pPr>
      <w:r>
        <w:lastRenderedPageBreak/>
        <w:t>7.4. Единый знак обращения продукции на рынке государств - членов Таможенного союза наносится на каждую единицу упаковки, а также приводится в паспорте качества.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bookmarkStart w:id="3" w:name="P202"/>
      <w:bookmarkEnd w:id="3"/>
      <w:r>
        <w:t>Статья 8. ЗАЩИТИТЕЛЬНАЯ ОГОВОРКА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  <w:r>
        <w:t xml:space="preserve">8.1. Ответственность за несоблюдение требований настоящего технического регламента, а также за нарушение </w:t>
      </w:r>
      <w:proofErr w:type="gramStart"/>
      <w:r>
        <w:t>процедур проведения подтверждения соответствия продукции</w:t>
      </w:r>
      <w:proofErr w:type="gramEnd"/>
      <w:r>
        <w:t xml:space="preserve"> требованиям настоящего технического регламента устанавливается законодательством каждой Стороны. </w:t>
      </w:r>
      <w:proofErr w:type="gramStart"/>
      <w:r>
        <w:t>При обнаружении продукции, не соответствующей требованиям настоящего технического регламента или подлежащей подтверждению соответствия установленным к ней обязательным требованиям и поступающей или находящейся в обращении без документа о подтверждении соответствия и (или) без маркировки единым знаком обращения продукции на рынке государств - членов Таможенного союза, уполномоченные органы каждой Стороны принимают меры по недопущению выпуска данной продукции в обращение, по изъятию ее из</w:t>
      </w:r>
      <w:proofErr w:type="gramEnd"/>
      <w:r>
        <w:t xml:space="preserve"> обращения в соответствии с законодательством Стороны, а также по информированию об этом других Сторон.</w:t>
      </w:r>
    </w:p>
    <w:p w:rsidR="00703285" w:rsidRDefault="00703285">
      <w:pPr>
        <w:pStyle w:val="ConsPlusNormal"/>
        <w:ind w:firstLine="540"/>
        <w:jc w:val="both"/>
      </w:pPr>
      <w:r>
        <w:t>8.2. Государственный контроль (надзор) за соблюдением требований настоящего технического регламента проводится в порядке, установленном законодательством государств - членов Таможенного союза.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right"/>
      </w:pPr>
      <w:r>
        <w:t>Приложение 1</w:t>
      </w:r>
    </w:p>
    <w:p w:rsidR="00703285" w:rsidRDefault="00703285">
      <w:pPr>
        <w:pStyle w:val="ConsPlusNormal"/>
        <w:jc w:val="right"/>
      </w:pPr>
      <w:r>
        <w:t>к техническому регламенту</w:t>
      </w:r>
    </w:p>
    <w:p w:rsidR="00703285" w:rsidRDefault="00703285">
      <w:pPr>
        <w:pStyle w:val="ConsPlusNormal"/>
        <w:jc w:val="right"/>
      </w:pPr>
      <w:r>
        <w:t>Таможенного союза "О требованиях</w:t>
      </w:r>
    </w:p>
    <w:p w:rsidR="00703285" w:rsidRDefault="00703285">
      <w:pPr>
        <w:pStyle w:val="ConsPlusNormal"/>
        <w:jc w:val="right"/>
      </w:pPr>
      <w:r>
        <w:t>к смазочным материалам, маслам</w:t>
      </w:r>
    </w:p>
    <w:p w:rsidR="00703285" w:rsidRDefault="00703285">
      <w:pPr>
        <w:pStyle w:val="ConsPlusNormal"/>
        <w:jc w:val="right"/>
      </w:pPr>
      <w:r>
        <w:t>и специальным жидкостям"</w:t>
      </w:r>
    </w:p>
    <w:p w:rsidR="00703285" w:rsidRDefault="00703285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030/2012)</w:t>
      </w:r>
    </w:p>
    <w:p w:rsidR="00703285" w:rsidRDefault="00703285">
      <w:pPr>
        <w:pStyle w:val="ConsPlusNormal"/>
        <w:jc w:val="right"/>
      </w:pPr>
    </w:p>
    <w:p w:rsidR="00703285" w:rsidRDefault="00703285">
      <w:pPr>
        <w:pStyle w:val="ConsPlusNormal"/>
        <w:jc w:val="center"/>
      </w:pPr>
      <w:bookmarkStart w:id="4" w:name="P218"/>
      <w:bookmarkEnd w:id="4"/>
      <w:r>
        <w:t>ТРЕБОВАНИЯ К ХАРАКТЕРИСТИКАМ ПРОДУКЦИИ</w:t>
      </w:r>
    </w:p>
    <w:p w:rsidR="00703285" w:rsidRDefault="00703285">
      <w:pPr>
        <w:pStyle w:val="ConsPlusNormal"/>
        <w:jc w:val="center"/>
      </w:pPr>
    </w:p>
    <w:p w:rsidR="00703285" w:rsidRDefault="00703285">
      <w:pPr>
        <w:pStyle w:val="ConsPlusCell"/>
        <w:jc w:val="both"/>
      </w:pPr>
      <w:r>
        <w:t>┌─────────────────────────────┬─────────────┬─────────────┬───────────────┐</w:t>
      </w:r>
    </w:p>
    <w:p w:rsidR="00703285" w:rsidRDefault="00703285">
      <w:pPr>
        <w:pStyle w:val="ConsPlusCell"/>
        <w:jc w:val="both"/>
      </w:pPr>
      <w:r>
        <w:t>│   Наименование показателя   │ Пластичные  │    Масла    │  Специальные  │</w:t>
      </w:r>
    </w:p>
    <w:p w:rsidR="00703285" w:rsidRDefault="00703285">
      <w:pPr>
        <w:pStyle w:val="ConsPlusCell"/>
        <w:jc w:val="both"/>
      </w:pPr>
      <w:r>
        <w:t>│                             │   смазки    │             │   жидкости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t>│Температура                  │     не      │</w:t>
      </w:r>
      <w:proofErr w:type="gramStart"/>
      <w:r>
        <w:t>не</w:t>
      </w:r>
      <w:proofErr w:type="gramEnd"/>
      <w:r>
        <w:t xml:space="preserve"> менее 165 │не определяется│</w:t>
      </w:r>
    </w:p>
    <w:p w:rsidR="00703285" w:rsidRDefault="00703285">
      <w:pPr>
        <w:pStyle w:val="ConsPlusCell"/>
        <w:jc w:val="both"/>
      </w:pPr>
      <w:r>
        <w:t xml:space="preserve">│самовоспламенения </w:t>
      </w:r>
      <w:hyperlink w:anchor="P260" w:history="1">
        <w:r>
          <w:rPr>
            <w:color w:val="0000FF"/>
          </w:rPr>
          <w:t>&lt;***&gt;</w:t>
        </w:r>
      </w:hyperlink>
      <w:r>
        <w:t>, °C  │определяется │             │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t>│Температура вспышки в        │     не      │</w:t>
      </w:r>
      <w:proofErr w:type="gramStart"/>
      <w:r>
        <w:t>не</w:t>
      </w:r>
      <w:proofErr w:type="gramEnd"/>
      <w:r>
        <w:t xml:space="preserve"> менее 135 │       не      │</w:t>
      </w:r>
    </w:p>
    <w:p w:rsidR="00703285" w:rsidRDefault="00703285">
      <w:pPr>
        <w:pStyle w:val="ConsPlusCell"/>
        <w:jc w:val="both"/>
      </w:pPr>
      <w:r>
        <w:t xml:space="preserve">│открытом тигле, °C           │определяется │             │ </w:t>
      </w:r>
      <w:proofErr w:type="gramStart"/>
      <w:r>
        <w:t>определяется</w:t>
      </w:r>
      <w:proofErr w:type="gramEnd"/>
      <w:r>
        <w:t xml:space="preserve">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t>│Содержание селективных       │     не      │</w:t>
      </w:r>
      <w:proofErr w:type="gramStart"/>
      <w:r>
        <w:t>не</w:t>
      </w:r>
      <w:proofErr w:type="gramEnd"/>
      <w:r>
        <w:t xml:space="preserve"> более 0,3 │не определяется│</w:t>
      </w:r>
    </w:p>
    <w:p w:rsidR="00703285" w:rsidRDefault="00703285">
      <w:pPr>
        <w:pStyle w:val="ConsPlusCell"/>
        <w:jc w:val="both"/>
      </w:pPr>
      <w:r>
        <w:t xml:space="preserve">│растворителей </w:t>
      </w:r>
      <w:hyperlink w:anchor="P258" w:history="1">
        <w:r>
          <w:rPr>
            <w:color w:val="0000FF"/>
          </w:rPr>
          <w:t>&lt;*&gt;</w:t>
        </w:r>
      </w:hyperlink>
      <w:r>
        <w:t>, %         │определяется │             │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t xml:space="preserve">│Температура кипения </w:t>
      </w:r>
      <w:proofErr w:type="gramStart"/>
      <w:r>
        <w:t>при</w:t>
      </w:r>
      <w:proofErr w:type="gramEnd"/>
      <w:r>
        <w:t xml:space="preserve">      │             │             │               │</w:t>
      </w:r>
    </w:p>
    <w:p w:rsidR="00703285" w:rsidRDefault="00703285">
      <w:pPr>
        <w:pStyle w:val="ConsPlusCell"/>
        <w:jc w:val="both"/>
      </w:pPr>
      <w:proofErr w:type="gramStart"/>
      <w:r>
        <w:t>│давлении 101,3 кПа (760 мм   │             │             │               │</w:t>
      </w:r>
      <w:proofErr w:type="gramEnd"/>
    </w:p>
    <w:p w:rsidR="00703285" w:rsidRDefault="00703285">
      <w:pPr>
        <w:pStyle w:val="ConsPlusCell"/>
        <w:jc w:val="both"/>
      </w:pPr>
      <w:proofErr w:type="gramStart"/>
      <w:r>
        <w:t>│рт. ст.), °C, не ниже:       │             │             │               │</w:t>
      </w:r>
      <w:proofErr w:type="gramEnd"/>
    </w:p>
    <w:p w:rsidR="00703285" w:rsidRDefault="00703285">
      <w:pPr>
        <w:pStyle w:val="ConsPlusCell"/>
        <w:jc w:val="both"/>
      </w:pPr>
      <w:r>
        <w:t xml:space="preserve">│- для охлаждающих жидкостей  │     не      │     </w:t>
      </w:r>
      <w:proofErr w:type="gramStart"/>
      <w:r>
        <w:t>не</w:t>
      </w:r>
      <w:proofErr w:type="gramEnd"/>
      <w:r>
        <w:t xml:space="preserve">      │не определяется│</w:t>
      </w:r>
    </w:p>
    <w:p w:rsidR="00703285" w:rsidRDefault="00703285">
      <w:pPr>
        <w:pStyle w:val="ConsPlusCell"/>
        <w:jc w:val="both"/>
      </w:pPr>
      <w:r>
        <w:t>│                             │определяется │</w:t>
      </w:r>
      <w:proofErr w:type="gramStart"/>
      <w:r>
        <w:t>определяется</w:t>
      </w:r>
      <w:proofErr w:type="gramEnd"/>
      <w:r>
        <w:t xml:space="preserve"> │               │</w:t>
      </w:r>
    </w:p>
    <w:p w:rsidR="00703285" w:rsidRDefault="00703285">
      <w:pPr>
        <w:pStyle w:val="ConsPlusCell"/>
        <w:jc w:val="both"/>
      </w:pPr>
      <w:r>
        <w:t xml:space="preserve">│- для тормозных жидкостей    │     не      │     </w:t>
      </w:r>
      <w:proofErr w:type="gramStart"/>
      <w:r>
        <w:t>не</w:t>
      </w:r>
      <w:proofErr w:type="gramEnd"/>
      <w:r>
        <w:t xml:space="preserve">      │      115      │</w:t>
      </w:r>
    </w:p>
    <w:p w:rsidR="00703285" w:rsidRDefault="00703285">
      <w:pPr>
        <w:pStyle w:val="ConsPlusCell"/>
        <w:jc w:val="both"/>
      </w:pPr>
      <w:r>
        <w:t>│                             │определяется │</w:t>
      </w:r>
      <w:proofErr w:type="gramStart"/>
      <w:r>
        <w:t>определяется</w:t>
      </w:r>
      <w:proofErr w:type="gramEnd"/>
      <w:r>
        <w:t xml:space="preserve"> │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t>│Температура начала           │             │             │               │</w:t>
      </w:r>
    </w:p>
    <w:p w:rsidR="00703285" w:rsidRDefault="00703285">
      <w:pPr>
        <w:pStyle w:val="ConsPlusCell"/>
        <w:jc w:val="both"/>
      </w:pPr>
      <w:r>
        <w:t>│кристаллизации, °C, не выше: │             │             │               │</w:t>
      </w:r>
    </w:p>
    <w:p w:rsidR="00703285" w:rsidRDefault="00703285">
      <w:pPr>
        <w:pStyle w:val="ConsPlusCell"/>
        <w:jc w:val="both"/>
      </w:pPr>
      <w:r>
        <w:t xml:space="preserve">│- для охлаждающих            │     не      │     </w:t>
      </w:r>
      <w:proofErr w:type="gramStart"/>
      <w:r>
        <w:t>не</w:t>
      </w:r>
      <w:proofErr w:type="gramEnd"/>
      <w:r>
        <w:t xml:space="preserve">      │   минус 35    │</w:t>
      </w:r>
    </w:p>
    <w:p w:rsidR="00703285" w:rsidRDefault="00703285">
      <w:pPr>
        <w:pStyle w:val="ConsPlusCell"/>
        <w:jc w:val="both"/>
      </w:pPr>
      <w:r>
        <w:t>│низкозамерзающих жидкостей   │определяется │</w:t>
      </w:r>
      <w:proofErr w:type="gramStart"/>
      <w:r>
        <w:t>определяется</w:t>
      </w:r>
      <w:proofErr w:type="gramEnd"/>
      <w:r>
        <w:t xml:space="preserve"> │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├─────────────────────────────┼─────────────┴─────────────┼───────────────┤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lastRenderedPageBreak/>
        <w:t xml:space="preserve">│Содержание воды </w:t>
      </w:r>
      <w:hyperlink w:anchor="P258" w:history="1">
        <w:r>
          <w:rPr>
            <w:color w:val="0000FF"/>
          </w:rPr>
          <w:t>&lt;*&gt;</w:t>
        </w:r>
      </w:hyperlink>
      <w:r>
        <w:t>, % масс. │          "Следы"          │не определяется│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├─────────────────────────────┼───────────────────────────┴───────────────┤</w:t>
      </w:r>
    </w:p>
    <w:p w:rsidR="00703285" w:rsidRDefault="00703285">
      <w:pPr>
        <w:pStyle w:val="ConsPlusCell"/>
        <w:jc w:val="both"/>
      </w:pPr>
      <w:r>
        <w:t xml:space="preserve">│Содержание </w:t>
      </w:r>
      <w:proofErr w:type="gramStart"/>
      <w:r>
        <w:t>механических</w:t>
      </w:r>
      <w:proofErr w:type="gramEnd"/>
      <w:r>
        <w:t xml:space="preserve">      │              не более 0,03                │</w:t>
      </w:r>
    </w:p>
    <w:p w:rsidR="00703285" w:rsidRDefault="00703285">
      <w:pPr>
        <w:pStyle w:val="ConsPlusCell"/>
        <w:jc w:val="both"/>
      </w:pPr>
      <w:r>
        <w:t>│примесей, % масс.            │                            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├─────────────────────────────┼─────────────┬─────────────┬───────────────┤</w:t>
      </w:r>
    </w:p>
    <w:p w:rsidR="00703285" w:rsidRDefault="00703285">
      <w:pPr>
        <w:pStyle w:val="ConsPlusCell"/>
        <w:jc w:val="both"/>
      </w:pPr>
      <w:r>
        <w:t xml:space="preserve">│Содержание полихлордифенилов │     не      │ </w:t>
      </w:r>
      <w:proofErr w:type="gramStart"/>
      <w:r>
        <w:t>не</w:t>
      </w:r>
      <w:proofErr w:type="gramEnd"/>
      <w:r>
        <w:t xml:space="preserve"> более 50 │не определяется│</w:t>
      </w:r>
    </w:p>
    <w:p w:rsidR="00703285" w:rsidRDefault="00703285">
      <w:pPr>
        <w:pStyle w:val="ConsPlusCell"/>
        <w:jc w:val="both"/>
      </w:pPr>
      <w:r>
        <w:t>│</w:t>
      </w:r>
      <w:hyperlink w:anchor="P259" w:history="1">
        <w:r>
          <w:rPr>
            <w:color w:val="0000FF"/>
          </w:rPr>
          <w:t>&lt;**&gt;</w:t>
        </w:r>
      </w:hyperlink>
      <w:r>
        <w:t>, мг/кг                  │определяется │             │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703285" w:rsidRDefault="00703285">
      <w:pPr>
        <w:pStyle w:val="ConsPlusCell"/>
        <w:jc w:val="both"/>
      </w:pPr>
      <w:r>
        <w:t xml:space="preserve">│Водородный показатель (pH)   │     не      │     </w:t>
      </w:r>
      <w:proofErr w:type="gramStart"/>
      <w:r>
        <w:t>не</w:t>
      </w:r>
      <w:proofErr w:type="gramEnd"/>
      <w:r>
        <w:t xml:space="preserve">      │  от 6 до 10   │</w:t>
      </w:r>
    </w:p>
    <w:p w:rsidR="00703285" w:rsidRDefault="00703285">
      <w:pPr>
        <w:pStyle w:val="ConsPlusCell"/>
        <w:jc w:val="both"/>
      </w:pPr>
      <w:r>
        <w:t>│                             │определяется │</w:t>
      </w:r>
      <w:proofErr w:type="gramStart"/>
      <w:r>
        <w:t>определяется</w:t>
      </w:r>
      <w:proofErr w:type="gramEnd"/>
      <w:r>
        <w:t xml:space="preserve"> │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├─────────────────────────────┴─────────────┴─────────────┴───────────────┤</w:t>
      </w:r>
    </w:p>
    <w:p w:rsidR="00703285" w:rsidRDefault="00703285">
      <w:pPr>
        <w:pStyle w:val="ConsPlusCell"/>
        <w:jc w:val="both"/>
      </w:pPr>
      <w:r>
        <w:t>│    -------------------------------                                      │</w:t>
      </w:r>
    </w:p>
    <w:p w:rsidR="00703285" w:rsidRDefault="00703285">
      <w:pPr>
        <w:pStyle w:val="ConsPlusCell"/>
        <w:jc w:val="both"/>
      </w:pPr>
      <w:bookmarkStart w:id="5" w:name="P258"/>
      <w:bookmarkEnd w:id="5"/>
      <w:r>
        <w:t>│    &lt;*&gt; - для масел без присадок;                                        │</w:t>
      </w:r>
    </w:p>
    <w:p w:rsidR="00703285" w:rsidRDefault="00703285">
      <w:pPr>
        <w:pStyle w:val="ConsPlusCell"/>
        <w:jc w:val="both"/>
      </w:pPr>
      <w:bookmarkStart w:id="6" w:name="P259"/>
      <w:bookmarkEnd w:id="6"/>
      <w:r>
        <w:t>│    &lt;**&gt; - для трансформаторных и кабельных масел;                       │</w:t>
      </w:r>
    </w:p>
    <w:p w:rsidR="00703285" w:rsidRDefault="00703285">
      <w:pPr>
        <w:pStyle w:val="ConsPlusCell"/>
        <w:jc w:val="both"/>
      </w:pPr>
      <w:bookmarkStart w:id="7" w:name="P260"/>
      <w:bookmarkEnd w:id="7"/>
      <w:r>
        <w:t>│    &lt;***&gt; - при декларировании                                           │</w:t>
      </w:r>
    </w:p>
    <w:p w:rsidR="00703285" w:rsidRDefault="0070328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right"/>
      </w:pPr>
      <w:r>
        <w:t>Приложение 2</w:t>
      </w:r>
    </w:p>
    <w:p w:rsidR="00703285" w:rsidRDefault="00703285">
      <w:pPr>
        <w:pStyle w:val="ConsPlusNormal"/>
        <w:jc w:val="right"/>
      </w:pPr>
      <w:r>
        <w:t>к техническому регламенту</w:t>
      </w:r>
    </w:p>
    <w:p w:rsidR="00703285" w:rsidRDefault="00703285">
      <w:pPr>
        <w:pStyle w:val="ConsPlusNormal"/>
        <w:jc w:val="right"/>
      </w:pPr>
      <w:r>
        <w:t>Таможенного союза "О требованиях</w:t>
      </w:r>
    </w:p>
    <w:p w:rsidR="00703285" w:rsidRDefault="00703285">
      <w:pPr>
        <w:pStyle w:val="ConsPlusNormal"/>
        <w:jc w:val="right"/>
      </w:pPr>
      <w:r>
        <w:t>к смазочным материалам, маслам</w:t>
      </w:r>
    </w:p>
    <w:p w:rsidR="00703285" w:rsidRDefault="00703285">
      <w:pPr>
        <w:pStyle w:val="ConsPlusNormal"/>
        <w:jc w:val="right"/>
      </w:pPr>
      <w:r>
        <w:t>и специальным жидкостям"</w:t>
      </w:r>
    </w:p>
    <w:p w:rsidR="00703285" w:rsidRDefault="00703285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030/2012)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bookmarkStart w:id="8" w:name="P274"/>
      <w:bookmarkEnd w:id="8"/>
      <w:r>
        <w:t>РАСПРЕДЕЛЕНИЕ</w:t>
      </w:r>
    </w:p>
    <w:p w:rsidR="00703285" w:rsidRDefault="00703285">
      <w:pPr>
        <w:pStyle w:val="ConsPlusNormal"/>
        <w:jc w:val="center"/>
      </w:pPr>
      <w:proofErr w:type="gramStart"/>
      <w:r>
        <w:t>ОТРАБОТАННОЙ ПРОДУКЦИИ (ОТРАБОТАННЫХ СМАЗОЧНЫХ МАТЕРИАЛОВ,</w:t>
      </w:r>
      <w:proofErr w:type="gramEnd"/>
    </w:p>
    <w:p w:rsidR="00703285" w:rsidRDefault="00703285">
      <w:pPr>
        <w:pStyle w:val="ConsPlusNormal"/>
        <w:jc w:val="center"/>
      </w:pPr>
      <w:proofErr w:type="gramStart"/>
      <w:r>
        <w:t>МАСЕЛ) ПО ГРУППАМ</w:t>
      </w:r>
      <w:proofErr w:type="gramEnd"/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703285" w:rsidRDefault="00703285">
      <w:pPr>
        <w:pStyle w:val="ConsPlusCell"/>
        <w:jc w:val="both"/>
      </w:pPr>
      <w:r>
        <w:t>│    Группа     │                        Состав                           │</w:t>
      </w:r>
    </w:p>
    <w:p w:rsidR="00703285" w:rsidRDefault="00703285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703285" w:rsidRDefault="00703285">
      <w:pPr>
        <w:pStyle w:val="ConsPlusCell"/>
        <w:jc w:val="both"/>
      </w:pPr>
      <w:r>
        <w:t>│     ММО       │Масла моторные отработанные:                             │</w:t>
      </w:r>
    </w:p>
    <w:p w:rsidR="00703285" w:rsidRDefault="00703285">
      <w:pPr>
        <w:pStyle w:val="ConsPlusCell"/>
        <w:jc w:val="both"/>
      </w:pPr>
      <w:r>
        <w:t>│               │универсальные, карбюраторные,                            │</w:t>
      </w:r>
    </w:p>
    <w:p w:rsidR="00703285" w:rsidRDefault="00703285">
      <w:pPr>
        <w:pStyle w:val="ConsPlusCell"/>
        <w:jc w:val="both"/>
      </w:pPr>
      <w:r>
        <w:t>│               │дизельные, для авиационных поршневых                     │</w:t>
      </w:r>
    </w:p>
    <w:p w:rsidR="00703285" w:rsidRDefault="00703285">
      <w:pPr>
        <w:pStyle w:val="ConsPlusCell"/>
        <w:jc w:val="both"/>
      </w:pPr>
      <w:r>
        <w:t>│               │двигателей.                                              │</w:t>
      </w:r>
    </w:p>
    <w:p w:rsidR="00703285" w:rsidRDefault="00703285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703285" w:rsidRDefault="00703285">
      <w:pPr>
        <w:pStyle w:val="ConsPlusCell"/>
        <w:jc w:val="both"/>
      </w:pPr>
      <w:r>
        <w:t>│     МИО       │Масла индустриальные отработанные:                       │</w:t>
      </w:r>
    </w:p>
    <w:p w:rsidR="00703285" w:rsidRDefault="00703285">
      <w:pPr>
        <w:pStyle w:val="ConsPlusCell"/>
        <w:jc w:val="both"/>
      </w:pPr>
      <w:r>
        <w:t>│               │масла трансмиссионные;                                   │</w:t>
      </w:r>
    </w:p>
    <w:p w:rsidR="00703285" w:rsidRDefault="00703285">
      <w:pPr>
        <w:pStyle w:val="ConsPlusCell"/>
        <w:jc w:val="both"/>
      </w:pPr>
      <w:r>
        <w:t>│               │масла индустриальные;                                    │</w:t>
      </w:r>
    </w:p>
    <w:p w:rsidR="00703285" w:rsidRDefault="00703285">
      <w:pPr>
        <w:pStyle w:val="ConsPlusCell"/>
        <w:jc w:val="both"/>
      </w:pPr>
      <w:r>
        <w:t>│               │масла газотурбинные и турбинные;                         │</w:t>
      </w:r>
    </w:p>
    <w:p w:rsidR="00703285" w:rsidRDefault="00703285">
      <w:pPr>
        <w:pStyle w:val="ConsPlusCell"/>
        <w:jc w:val="both"/>
      </w:pPr>
      <w:r>
        <w:t>│               │масла трансформаторные;                                  │</w:t>
      </w:r>
    </w:p>
    <w:p w:rsidR="00703285" w:rsidRDefault="00703285">
      <w:pPr>
        <w:pStyle w:val="ConsPlusCell"/>
        <w:jc w:val="both"/>
      </w:pPr>
      <w:r>
        <w:t>│               │масла компрессорные;                                     │</w:t>
      </w:r>
    </w:p>
    <w:p w:rsidR="00703285" w:rsidRDefault="00703285">
      <w:pPr>
        <w:pStyle w:val="ConsPlusCell"/>
        <w:jc w:val="both"/>
      </w:pPr>
      <w:r>
        <w:t>│               │масла гидравлические;                                    │</w:t>
      </w:r>
    </w:p>
    <w:p w:rsidR="00703285" w:rsidRDefault="00703285">
      <w:pPr>
        <w:pStyle w:val="ConsPlusCell"/>
        <w:jc w:val="both"/>
      </w:pPr>
      <w:r>
        <w:t>│               │масла антикоррозионные;                                  │</w:t>
      </w:r>
    </w:p>
    <w:p w:rsidR="00703285" w:rsidRDefault="00703285">
      <w:pPr>
        <w:pStyle w:val="ConsPlusCell"/>
        <w:jc w:val="both"/>
      </w:pPr>
      <w:r>
        <w:t>│               │масла электроизоляционные.                               │</w:t>
      </w:r>
    </w:p>
    <w:p w:rsidR="00703285" w:rsidRDefault="00703285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703285" w:rsidRDefault="00703285">
      <w:pPr>
        <w:pStyle w:val="ConsPlusCell"/>
        <w:jc w:val="both"/>
      </w:pPr>
      <w:r>
        <w:t>│     СНО       │Смеси нефтепродуктов отработанных:                       │</w:t>
      </w:r>
    </w:p>
    <w:p w:rsidR="00703285" w:rsidRDefault="00703285">
      <w:pPr>
        <w:pStyle w:val="ConsPlusCell"/>
        <w:jc w:val="both"/>
      </w:pPr>
      <w:r>
        <w:t>│               │нефтяные промывочные жидкости;                           │</w:t>
      </w:r>
    </w:p>
    <w:p w:rsidR="00703285" w:rsidRDefault="00703285">
      <w:pPr>
        <w:pStyle w:val="ConsPlusCell"/>
        <w:jc w:val="both"/>
      </w:pPr>
      <w:r>
        <w:t>│               │масла, применявшиеся при термической обработке металлов; │</w:t>
      </w:r>
    </w:p>
    <w:p w:rsidR="00703285" w:rsidRDefault="00703285">
      <w:pPr>
        <w:pStyle w:val="ConsPlusCell"/>
        <w:jc w:val="both"/>
      </w:pPr>
      <w:r>
        <w:t>│               │масла трансмиссионные, осевые, обкаточные, цилиндровые;  │</w:t>
      </w:r>
    </w:p>
    <w:p w:rsidR="00703285" w:rsidRDefault="00703285">
      <w:pPr>
        <w:pStyle w:val="ConsPlusCell"/>
        <w:jc w:val="both"/>
      </w:pPr>
      <w:r>
        <w:t>│               │масла, извлекаемые из нефтяных эмульсий;                 │</w:t>
      </w:r>
    </w:p>
    <w:p w:rsidR="00703285" w:rsidRDefault="00703285">
      <w:pPr>
        <w:pStyle w:val="ConsPlusCell"/>
        <w:jc w:val="both"/>
      </w:pPr>
      <w:r>
        <w:t>│               │смеси нефтепродуктов, собранные при зачистке средств     │</w:t>
      </w:r>
    </w:p>
    <w:p w:rsidR="00703285" w:rsidRDefault="00703285">
      <w:pPr>
        <w:pStyle w:val="ConsPlusCell"/>
        <w:jc w:val="both"/>
      </w:pPr>
      <w:r>
        <w:t xml:space="preserve">│               │хранения и транспортирования, извлекаемые из </w:t>
      </w:r>
      <w:proofErr w:type="gramStart"/>
      <w:r>
        <w:t>очистных</w:t>
      </w:r>
      <w:proofErr w:type="gramEnd"/>
      <w:r>
        <w:t xml:space="preserve">    │</w:t>
      </w:r>
    </w:p>
    <w:p w:rsidR="00703285" w:rsidRDefault="00703285">
      <w:pPr>
        <w:pStyle w:val="ConsPlusCell"/>
        <w:jc w:val="both"/>
      </w:pPr>
      <w:r>
        <w:t>│               │сооружений и нефтесодержащих вод.                        │</w:t>
      </w:r>
    </w:p>
    <w:p w:rsidR="00703285" w:rsidRDefault="00703285">
      <w:pPr>
        <w:pStyle w:val="ConsPlusCell"/>
        <w:jc w:val="both"/>
      </w:pPr>
      <w:r>
        <w:t>│               │                                                         │</w:t>
      </w:r>
    </w:p>
    <w:p w:rsidR="00703285" w:rsidRDefault="00703285">
      <w:pPr>
        <w:pStyle w:val="ConsPlusCell"/>
        <w:jc w:val="both"/>
      </w:pPr>
      <w:r>
        <w:t>│               │Специальные жидкости:                                    │</w:t>
      </w:r>
    </w:p>
    <w:p w:rsidR="00703285" w:rsidRDefault="00703285">
      <w:pPr>
        <w:pStyle w:val="ConsPlusCell"/>
        <w:jc w:val="both"/>
      </w:pPr>
      <w:proofErr w:type="gramStart"/>
      <w:r>
        <w:t>│               │охлаждающие жидкости (в том числе смазочно-охлаждающие   │</w:t>
      </w:r>
      <w:proofErr w:type="gramEnd"/>
    </w:p>
    <w:p w:rsidR="00703285" w:rsidRDefault="00703285">
      <w:pPr>
        <w:pStyle w:val="ConsPlusCell"/>
        <w:jc w:val="both"/>
      </w:pPr>
      <w:r>
        <w:lastRenderedPageBreak/>
        <w:t>│               │жидкости);                                               │</w:t>
      </w:r>
    </w:p>
    <w:p w:rsidR="00703285" w:rsidRDefault="00703285">
      <w:pPr>
        <w:pStyle w:val="ConsPlusCell"/>
        <w:jc w:val="both"/>
      </w:pPr>
      <w:r>
        <w:t>│               │тормозные жидкости.                                      │</w:t>
      </w:r>
    </w:p>
    <w:p w:rsidR="00703285" w:rsidRDefault="00703285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right"/>
      </w:pPr>
      <w:r>
        <w:t>Приложение 3</w:t>
      </w:r>
    </w:p>
    <w:p w:rsidR="00703285" w:rsidRDefault="00703285">
      <w:pPr>
        <w:pStyle w:val="ConsPlusNormal"/>
        <w:jc w:val="right"/>
      </w:pPr>
      <w:r>
        <w:t>к техническому регламенту</w:t>
      </w:r>
    </w:p>
    <w:p w:rsidR="00703285" w:rsidRDefault="00703285">
      <w:pPr>
        <w:pStyle w:val="ConsPlusNormal"/>
        <w:jc w:val="right"/>
      </w:pPr>
      <w:r>
        <w:t>Таможенного союза "О требованиях</w:t>
      </w:r>
    </w:p>
    <w:p w:rsidR="00703285" w:rsidRDefault="00703285">
      <w:pPr>
        <w:pStyle w:val="ConsPlusNormal"/>
        <w:jc w:val="right"/>
      </w:pPr>
      <w:r>
        <w:t>к смазочным материалам, маслам</w:t>
      </w:r>
    </w:p>
    <w:p w:rsidR="00703285" w:rsidRDefault="00703285">
      <w:pPr>
        <w:pStyle w:val="ConsPlusNormal"/>
        <w:jc w:val="right"/>
      </w:pPr>
      <w:r>
        <w:t>и специальным жидкостям"</w:t>
      </w:r>
    </w:p>
    <w:p w:rsidR="00703285" w:rsidRDefault="00703285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030/2012)</w:t>
      </w:r>
    </w:p>
    <w:p w:rsidR="00703285" w:rsidRDefault="00703285">
      <w:pPr>
        <w:pStyle w:val="ConsPlusNormal"/>
        <w:jc w:val="center"/>
      </w:pPr>
    </w:p>
    <w:p w:rsidR="00703285" w:rsidRDefault="00703285">
      <w:pPr>
        <w:pStyle w:val="ConsPlusNormal"/>
        <w:jc w:val="center"/>
      </w:pPr>
      <w:bookmarkStart w:id="9" w:name="P322"/>
      <w:bookmarkEnd w:id="9"/>
      <w:r>
        <w:t>ТРЕБОВАНИЯ</w:t>
      </w:r>
    </w:p>
    <w:p w:rsidR="00703285" w:rsidRDefault="00703285">
      <w:pPr>
        <w:pStyle w:val="ConsPlusNormal"/>
        <w:jc w:val="center"/>
      </w:pPr>
      <w:r>
        <w:t xml:space="preserve">К ФИЗИКО-ХИМИЧЕСКИМ ПОКАЗАТЕЛЯМ КАЧЕСТВА </w:t>
      </w:r>
      <w:proofErr w:type="gramStart"/>
      <w:r>
        <w:t>ОТРАБОТАННОЙ</w:t>
      </w:r>
      <w:proofErr w:type="gramEnd"/>
    </w:p>
    <w:p w:rsidR="00703285" w:rsidRDefault="00703285">
      <w:pPr>
        <w:pStyle w:val="ConsPlusNormal"/>
        <w:jc w:val="center"/>
      </w:pPr>
      <w:r>
        <w:t>ПРОДУКЦИИ (СМАЗОЧНЫМ МАТЕРИАЛАМ, МАСЛАМ) ПРИ ИХ СБОРЕ,</w:t>
      </w:r>
    </w:p>
    <w:p w:rsidR="00703285" w:rsidRDefault="00703285">
      <w:pPr>
        <w:pStyle w:val="ConsPlusNormal"/>
        <w:jc w:val="center"/>
      </w:pPr>
      <w:proofErr w:type="gramStart"/>
      <w:r>
        <w:t>ХРАНЕНИИ</w:t>
      </w:r>
      <w:proofErr w:type="gramEnd"/>
      <w:r>
        <w:t xml:space="preserve"> (НАКОПЛЕНИИ) И СДАЧЕ-ПРИЕМЕ</w:t>
      </w:r>
    </w:p>
    <w:p w:rsidR="00703285" w:rsidRDefault="00703285">
      <w:pPr>
        <w:pStyle w:val="ConsPlusNormal"/>
        <w:jc w:val="center"/>
      </w:pPr>
      <w:r>
        <w:t>НА ПЕРЕРАБОТКУ (УТИЛИЗАЦИЮ)</w:t>
      </w:r>
    </w:p>
    <w:p w:rsidR="00703285" w:rsidRDefault="00703285">
      <w:pPr>
        <w:pStyle w:val="ConsPlusNormal"/>
        <w:jc w:val="center"/>
      </w:pPr>
    </w:p>
    <w:p w:rsidR="00703285" w:rsidRDefault="00703285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703285" w:rsidRDefault="00703285">
      <w:pPr>
        <w:pStyle w:val="ConsPlusCell"/>
        <w:jc w:val="both"/>
      </w:pPr>
      <w:r>
        <w:t>│        Наименование показателя         │        Норма для группы        │</w:t>
      </w:r>
    </w:p>
    <w:p w:rsidR="00703285" w:rsidRDefault="00703285">
      <w:pPr>
        <w:pStyle w:val="ConsPlusCell"/>
        <w:jc w:val="both"/>
      </w:pPr>
      <w:r>
        <w:t>│                                        ├───────────┬────────────┬───────┤</w:t>
      </w:r>
    </w:p>
    <w:p w:rsidR="00703285" w:rsidRDefault="00703285">
      <w:pPr>
        <w:pStyle w:val="ConsPlusCell"/>
        <w:jc w:val="both"/>
      </w:pPr>
      <w:r>
        <w:t>│                                        │    ММО    │    МИО     │  СНО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703285" w:rsidRDefault="00703285">
      <w:pPr>
        <w:pStyle w:val="ConsPlusCell"/>
        <w:jc w:val="both"/>
      </w:pPr>
      <w:r>
        <w:t>│1. Кинематическая вязкость при 50 °C,   │ Более 35  │ от 5 до 35 │   -   │</w:t>
      </w:r>
    </w:p>
    <w:p w:rsidR="00703285" w:rsidRDefault="00703285">
      <w:pPr>
        <w:pStyle w:val="ConsPlusCell"/>
        <w:jc w:val="both"/>
      </w:pPr>
      <w:r>
        <w:t>│мм</w:t>
      </w:r>
      <w:proofErr w:type="gramStart"/>
      <w:r>
        <w:t>2</w:t>
      </w:r>
      <w:proofErr w:type="gramEnd"/>
      <w:r>
        <w:t xml:space="preserve">/с (сСт)                             │           │    </w:t>
      </w:r>
      <w:hyperlink w:anchor="P347" w:history="1">
        <w:r>
          <w:rPr>
            <w:color w:val="0000FF"/>
          </w:rPr>
          <w:t>&lt;*&gt;</w:t>
        </w:r>
      </w:hyperlink>
      <w:r>
        <w:t xml:space="preserve">     │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703285" w:rsidRDefault="00703285">
      <w:pPr>
        <w:pStyle w:val="ConsPlusCell"/>
        <w:jc w:val="both"/>
      </w:pPr>
      <w:r>
        <w:t>│2. Температура вспышки, определяемая в  │    100    │    120     │   -   │</w:t>
      </w:r>
    </w:p>
    <w:p w:rsidR="00703285" w:rsidRDefault="00703285">
      <w:pPr>
        <w:pStyle w:val="ConsPlusCell"/>
        <w:jc w:val="both"/>
      </w:pPr>
      <w:r>
        <w:t xml:space="preserve">│открытом </w:t>
      </w:r>
      <w:proofErr w:type="gramStart"/>
      <w:r>
        <w:t>тигле</w:t>
      </w:r>
      <w:proofErr w:type="gramEnd"/>
      <w:r>
        <w:t>, °C, не ниже             │           │            │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703285" w:rsidRDefault="00703285">
      <w:pPr>
        <w:pStyle w:val="ConsPlusCell"/>
        <w:jc w:val="both"/>
      </w:pPr>
      <w:r>
        <w:t>│3. Массовая доля механических примесей, │     1     │     1      │   1   │</w:t>
      </w:r>
    </w:p>
    <w:p w:rsidR="00703285" w:rsidRDefault="00703285">
      <w:pPr>
        <w:pStyle w:val="ConsPlusCell"/>
        <w:jc w:val="both"/>
      </w:pPr>
      <w:r>
        <w:t>│%, не более                             │           │            │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703285" w:rsidRDefault="00703285">
      <w:pPr>
        <w:pStyle w:val="ConsPlusCell"/>
        <w:jc w:val="both"/>
      </w:pPr>
      <w:r>
        <w:t>│4. Массовая доля воды, %, не более      │     2     │     2      │   2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├────────────────────────────────────────┼───────────┴────────────┴───────┤</w:t>
      </w:r>
    </w:p>
    <w:p w:rsidR="00703285" w:rsidRDefault="00703285">
      <w:pPr>
        <w:pStyle w:val="ConsPlusCell"/>
        <w:jc w:val="both"/>
      </w:pPr>
      <w:r>
        <w:t>│5. Содержание загрязнений               │Отсутствие                      │</w:t>
      </w:r>
    </w:p>
    <w:p w:rsidR="00703285" w:rsidRDefault="00703285">
      <w:pPr>
        <w:pStyle w:val="ConsPlusCell"/>
        <w:jc w:val="both"/>
      </w:pPr>
      <w:r>
        <w:t>├────────────────────────────────────────┴────────────────────────────────┤</w:t>
      </w:r>
    </w:p>
    <w:p w:rsidR="00703285" w:rsidRDefault="00703285">
      <w:pPr>
        <w:pStyle w:val="ConsPlusCell"/>
        <w:jc w:val="both"/>
      </w:pPr>
      <w:r>
        <w:t>│    -------------------------------                                      │</w:t>
      </w:r>
    </w:p>
    <w:p w:rsidR="00703285" w:rsidRDefault="00703285">
      <w:pPr>
        <w:pStyle w:val="ConsPlusCell"/>
        <w:jc w:val="both"/>
      </w:pPr>
      <w:bookmarkStart w:id="10" w:name="P347"/>
      <w:bookmarkEnd w:id="10"/>
      <w:r>
        <w:t>│    &lt;*&gt; Показатель может быть больше для отдельных марок                 │</w:t>
      </w:r>
    </w:p>
    <w:p w:rsidR="00703285" w:rsidRDefault="0070328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right"/>
      </w:pPr>
      <w:r>
        <w:t>Приложение 4</w:t>
      </w:r>
    </w:p>
    <w:p w:rsidR="00703285" w:rsidRDefault="00703285">
      <w:pPr>
        <w:pStyle w:val="ConsPlusNormal"/>
        <w:jc w:val="right"/>
      </w:pPr>
      <w:r>
        <w:t>к техническому регламенту</w:t>
      </w:r>
    </w:p>
    <w:p w:rsidR="00703285" w:rsidRDefault="00703285">
      <w:pPr>
        <w:pStyle w:val="ConsPlusNormal"/>
        <w:jc w:val="right"/>
      </w:pPr>
      <w:r>
        <w:t>Таможенного союза "О требованиях</w:t>
      </w:r>
    </w:p>
    <w:p w:rsidR="00703285" w:rsidRDefault="00703285">
      <w:pPr>
        <w:pStyle w:val="ConsPlusNormal"/>
        <w:jc w:val="right"/>
      </w:pPr>
      <w:r>
        <w:t>к смазочным материалам, маслам</w:t>
      </w:r>
    </w:p>
    <w:p w:rsidR="00703285" w:rsidRDefault="00703285">
      <w:pPr>
        <w:pStyle w:val="ConsPlusNormal"/>
        <w:jc w:val="right"/>
      </w:pPr>
      <w:r>
        <w:t>и специальным жидкостям"</w:t>
      </w:r>
    </w:p>
    <w:p w:rsidR="00703285" w:rsidRDefault="00703285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030/2012)</w:t>
      </w: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jc w:val="center"/>
      </w:pPr>
      <w:bookmarkStart w:id="11" w:name="P361"/>
      <w:bookmarkEnd w:id="11"/>
      <w:r>
        <w:t>СХЕМЫ ДЕКЛАРИРОВАНИЯ СООТВЕТСТВИЯ ПРОДУКЦИИ</w:t>
      </w:r>
    </w:p>
    <w:p w:rsidR="00703285" w:rsidRDefault="0070328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800"/>
        <w:gridCol w:w="1680"/>
        <w:gridCol w:w="1920"/>
        <w:gridCol w:w="1560"/>
      </w:tblGrid>
      <w:tr w:rsidR="00703285">
        <w:trPr>
          <w:trHeight w:val="240"/>
        </w:trPr>
        <w:tc>
          <w:tcPr>
            <w:tcW w:w="840" w:type="dxa"/>
            <w:vMerge w:val="restart"/>
          </w:tcPr>
          <w:p w:rsidR="00703285" w:rsidRDefault="00703285">
            <w:pPr>
              <w:pStyle w:val="ConsPlusNonformat"/>
              <w:jc w:val="both"/>
            </w:pPr>
            <w:r>
              <w:t xml:space="preserve">  N  </w:t>
            </w:r>
          </w:p>
          <w:p w:rsidR="00703285" w:rsidRDefault="00703285">
            <w:pPr>
              <w:pStyle w:val="ConsPlusNonformat"/>
              <w:jc w:val="both"/>
            </w:pPr>
            <w:r>
              <w:lastRenderedPageBreak/>
              <w:t>схемы</w:t>
            </w:r>
          </w:p>
        </w:tc>
        <w:tc>
          <w:tcPr>
            <w:tcW w:w="5280" w:type="dxa"/>
            <w:gridSpan w:val="3"/>
          </w:tcPr>
          <w:p w:rsidR="00703285" w:rsidRDefault="00703285">
            <w:pPr>
              <w:pStyle w:val="ConsPlusNonformat"/>
              <w:jc w:val="both"/>
            </w:pPr>
            <w:r>
              <w:lastRenderedPageBreak/>
              <w:t xml:space="preserve">            Элемент схемы               </w:t>
            </w:r>
          </w:p>
        </w:tc>
        <w:tc>
          <w:tcPr>
            <w:tcW w:w="1920" w:type="dxa"/>
            <w:vMerge w:val="restart"/>
          </w:tcPr>
          <w:p w:rsidR="00703285" w:rsidRDefault="00703285">
            <w:pPr>
              <w:pStyle w:val="ConsPlusNonformat"/>
              <w:jc w:val="both"/>
            </w:pPr>
            <w:r>
              <w:t xml:space="preserve">  Применение  </w:t>
            </w:r>
          </w:p>
        </w:tc>
        <w:tc>
          <w:tcPr>
            <w:tcW w:w="1560" w:type="dxa"/>
            <w:vMerge w:val="restart"/>
          </w:tcPr>
          <w:p w:rsidR="00703285" w:rsidRDefault="00703285">
            <w:pPr>
              <w:pStyle w:val="ConsPlusNonformat"/>
              <w:jc w:val="both"/>
            </w:pPr>
            <w:r>
              <w:t xml:space="preserve">Документ,  </w:t>
            </w:r>
          </w:p>
          <w:p w:rsidR="00703285" w:rsidRDefault="00703285">
            <w:pPr>
              <w:pStyle w:val="ConsPlusNonformat"/>
              <w:jc w:val="both"/>
            </w:pPr>
            <w:r>
              <w:lastRenderedPageBreak/>
              <w:t xml:space="preserve">подтвер-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ждающий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соответст-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вие        </w:t>
            </w:r>
          </w:p>
        </w:tc>
      </w:tr>
      <w:tr w:rsidR="00703285">
        <w:tc>
          <w:tcPr>
            <w:tcW w:w="720" w:type="dxa"/>
            <w:vMerge/>
            <w:tcBorders>
              <w:top w:val="nil"/>
            </w:tcBorders>
          </w:tcPr>
          <w:p w:rsidR="00703285" w:rsidRDefault="00703285"/>
        </w:tc>
        <w:tc>
          <w:tcPr>
            <w:tcW w:w="180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испытания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продукции,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исследования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 типа     </w:t>
            </w:r>
          </w:p>
        </w:tc>
        <w:tc>
          <w:tcPr>
            <w:tcW w:w="180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 оценка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производства </w:t>
            </w:r>
          </w:p>
        </w:tc>
        <w:tc>
          <w:tcPr>
            <w:tcW w:w="168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производст-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венный кон-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троль      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03285" w:rsidRDefault="00703285"/>
        </w:tc>
        <w:tc>
          <w:tcPr>
            <w:tcW w:w="1440" w:type="dxa"/>
            <w:vMerge/>
            <w:tcBorders>
              <w:top w:val="nil"/>
            </w:tcBorders>
          </w:tcPr>
          <w:p w:rsidR="00703285" w:rsidRDefault="00703285"/>
        </w:tc>
      </w:tr>
      <w:tr w:rsidR="007032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lastRenderedPageBreak/>
              <w:t xml:space="preserve"> 1Д  </w:t>
            </w:r>
          </w:p>
        </w:tc>
        <w:tc>
          <w:tcPr>
            <w:tcW w:w="180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испытания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образцов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продукции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осуществляет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изготовитель </w:t>
            </w:r>
          </w:p>
        </w:tc>
        <w:tc>
          <w:tcPr>
            <w:tcW w:w="180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    -      </w:t>
            </w:r>
          </w:p>
        </w:tc>
        <w:tc>
          <w:tcPr>
            <w:tcW w:w="168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Производст-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венный кон-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троль осу-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ществляет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изготови-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тель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>Для продукции,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выпускаемой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серийно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Заявитель -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изготовитель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государства 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 члена 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Таможенного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союза или   </w:t>
            </w:r>
          </w:p>
          <w:p w:rsidR="00703285" w:rsidRDefault="00703285">
            <w:pPr>
              <w:pStyle w:val="ConsPlusNonformat"/>
              <w:jc w:val="both"/>
            </w:pPr>
            <w:r>
              <w:t>уполномоченное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иностранным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изготовителем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лицо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территории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Таможенного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 союза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Декларация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о соответ-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ствии на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продукцию,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выпускае-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мую серий-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но         </w:t>
            </w:r>
          </w:p>
        </w:tc>
      </w:tr>
      <w:tr w:rsidR="007032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2Д  </w:t>
            </w:r>
          </w:p>
        </w:tc>
        <w:tc>
          <w:tcPr>
            <w:tcW w:w="180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испытания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партии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продукции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осуществляет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заявитель  </w:t>
            </w:r>
          </w:p>
        </w:tc>
        <w:tc>
          <w:tcPr>
            <w:tcW w:w="180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    -      </w:t>
            </w:r>
          </w:p>
        </w:tc>
        <w:tc>
          <w:tcPr>
            <w:tcW w:w="168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192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  Для партии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продукции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Заявитель -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изготовитель,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продавец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(импортер)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государства 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 члена 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Таможенного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союза или   </w:t>
            </w:r>
          </w:p>
          <w:p w:rsidR="00703285" w:rsidRDefault="00703285">
            <w:pPr>
              <w:pStyle w:val="ConsPlusNonformat"/>
              <w:jc w:val="both"/>
            </w:pPr>
            <w:r>
              <w:t>уполномоченное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иностранным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изготовителем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лицо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территории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Таможенного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    союза     </w:t>
            </w:r>
          </w:p>
        </w:tc>
        <w:tc>
          <w:tcPr>
            <w:tcW w:w="1560" w:type="dxa"/>
            <w:tcBorders>
              <w:top w:val="nil"/>
            </w:tcBorders>
          </w:tcPr>
          <w:p w:rsidR="00703285" w:rsidRDefault="00703285">
            <w:pPr>
              <w:pStyle w:val="ConsPlusNonformat"/>
              <w:jc w:val="both"/>
            </w:pPr>
            <w:r>
              <w:t xml:space="preserve">Декларация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о соответ-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ствии на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партию     </w:t>
            </w:r>
          </w:p>
          <w:p w:rsidR="00703285" w:rsidRDefault="00703285">
            <w:pPr>
              <w:pStyle w:val="ConsPlusNonformat"/>
              <w:jc w:val="both"/>
            </w:pPr>
            <w:r>
              <w:t xml:space="preserve">продукции  </w:t>
            </w:r>
          </w:p>
        </w:tc>
      </w:tr>
    </w:tbl>
    <w:p w:rsidR="00703285" w:rsidRDefault="00703285">
      <w:pPr>
        <w:pStyle w:val="ConsPlusNormal"/>
        <w:jc w:val="both"/>
      </w:pPr>
    </w:p>
    <w:p w:rsidR="00703285" w:rsidRDefault="00703285">
      <w:pPr>
        <w:pStyle w:val="ConsPlusNormal"/>
        <w:ind w:firstLine="540"/>
        <w:jc w:val="both"/>
      </w:pPr>
    </w:p>
    <w:p w:rsidR="00703285" w:rsidRDefault="00703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12" w:name="_GoBack"/>
      <w:bookmarkEnd w:id="12"/>
    </w:p>
    <w:sectPr w:rsidR="00C80862" w:rsidSect="0073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85"/>
    <w:rsid w:val="002573E3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03285"/>
    <w:rsid w:val="00734C8B"/>
    <w:rsid w:val="00824F1B"/>
    <w:rsid w:val="00845E23"/>
    <w:rsid w:val="009554B9"/>
    <w:rsid w:val="00A45263"/>
    <w:rsid w:val="00A94C4E"/>
    <w:rsid w:val="00AD7227"/>
    <w:rsid w:val="00B03183"/>
    <w:rsid w:val="00B2117D"/>
    <w:rsid w:val="00C80862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B8D4E8A9DDE7B5202C1D0EE50BAAB80D4DDDF3B7A1502A7B522823169D489D62A6176BE4858619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B8D4E8A9DDE7B52032130AE50BAAB8044DD9FDB9A1502A7B522823169D489D62A6176BE4858019W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EB8D4E8A9DDE7B5202C1D0EE50BAAB8064BD0FCBFA1502A7B522823169D489D62A6176BE4858519W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2016-06-08T06:22:00Z</dcterms:created>
  <dcterms:modified xsi:type="dcterms:W3CDTF">2016-06-08T06:23:00Z</dcterms:modified>
</cp:coreProperties>
</file>